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29EE79">
      <w:pPr>
        <w:pStyle w:val="2"/>
      </w:pPr>
      <w:bookmarkStart w:id="0" w:name="_GoBack"/>
      <w:bookmarkEnd w:id="0"/>
      <w:r>
        <w:t>通用要求测试用例</w:t>
      </w:r>
    </w:p>
    <w:p w14:paraId="4A65F7BF">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641"/>
        <w:gridCol w:w="2509"/>
        <w:gridCol w:w="4130"/>
        <w:gridCol w:w="11243"/>
        <w:gridCol w:w="1527"/>
      </w:tblGrid>
      <w:tr w14:paraId="466DF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6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CC08E3C">
            <w:pPr>
              <w:pStyle w:val="16"/>
            </w:pPr>
            <w:r>
              <w:t>测试用例 ID</w:t>
            </w:r>
          </w:p>
        </w:tc>
        <w:tc>
          <w:tcPr>
            <w:tcW w:w="25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B8D75A">
            <w:pPr>
              <w:pStyle w:val="16"/>
            </w:pPr>
            <w:r>
              <w:t>类别</w:t>
            </w:r>
          </w:p>
        </w:tc>
        <w:tc>
          <w:tcPr>
            <w:tcW w:w="4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E7472B">
            <w:pPr>
              <w:pStyle w:val="16"/>
            </w:pPr>
            <w:r>
              <w:t>测试用例描述</w:t>
            </w:r>
          </w:p>
        </w:tc>
        <w:tc>
          <w:tcPr>
            <w:tcW w:w="112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8618BA">
            <w:pPr>
              <w:pStyle w:val="16"/>
            </w:pPr>
            <w:r>
              <w:t>测试步骤</w:t>
            </w:r>
          </w:p>
        </w:tc>
        <w:tc>
          <w:tcPr>
            <w:tcW w:w="152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00AE9A">
            <w:pPr>
              <w:pStyle w:val="16"/>
            </w:pPr>
            <w:r>
              <w:t>通过 / 失败</w:t>
            </w:r>
          </w:p>
        </w:tc>
      </w:tr>
      <w:tr w14:paraId="215EA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6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8DA142">
            <w:pPr>
              <w:pStyle w:val="16"/>
            </w:pPr>
            <w:r>
              <w:t>TCG014</w:t>
            </w:r>
          </w:p>
        </w:tc>
        <w:tc>
          <w:tcPr>
            <w:tcW w:w="25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8C2952F">
            <w:pPr>
              <w:pStyle w:val="16"/>
            </w:pPr>
            <w:r>
              <w:t>（R2 附录 R1）3. “查找” 设备命名</w:t>
            </w:r>
          </w:p>
        </w:tc>
        <w:tc>
          <w:tcPr>
            <w:tcW w:w="4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837FC8">
            <w:pPr>
              <w:pStyle w:val="16"/>
            </w:pPr>
            <w:r>
              <w:t>对于支持 “查找” 网络且广播非 “查找” 网络蓝牙有效载荷的配件，当最终用户将其置于蓝牙配对模式时，蓝牙设置中应显示更新后的设备名称，且该名称需包含后缀 “- Find My”（以此表明位置查找功能已启用）。设备名称总长度不得超过 14 个字符。当所有者设备重新连接该配件时，配件应恢复为原始设备名称。</w:t>
            </w:r>
          </w:p>
        </w:tc>
        <w:tc>
          <w:tcPr>
            <w:tcW w:w="112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4D7633">
            <w:pPr>
              <w:pStyle w:val="16"/>
            </w:pPr>
            <w:r>
              <w:t>使用 “查找” 应用（Find My app），按以下步骤执行本测试用例。本测试适用于广播非 “查找” 网络蓝牙有效载荷（non-Find My network Bluetooth Payload）的配件。1. 通过蓝牙（BT）将 iOS 设备 A 与配件配对（使用蓝牙菜单或配件专属应用）。2. 完成 iOS 设备 A 与配件的 “查找” 网络配对（Find My Network Pairing）。3. 将配件置于蓝牙配对模式。4. 使用第二台 iOS 设备 B（登录不同 Apple ID 账号），进入 “设置”（Settings）中的蓝牙菜单或打开配件专属应用。验证发现的本地名称（local name）包含后缀 “- Find My”。5. 完成 iOS 设备 B 与配件的蓝牙配对。6. 在 iOS 设备 B 上，验证配件名称包含后缀 “- Find My”。7. 在 iOS 设备 B 上，通过蓝牙设置或配件专属应用断开与配件的连接。8. 使用 iOS 设备 A 重新连接配件。9. 在蓝牙菜单或配件专属应用中，验证本地名称已恢复为无后缀的原始名称。</w:t>
            </w:r>
          </w:p>
        </w:tc>
        <w:tc>
          <w:tcPr>
            <w:tcW w:w="152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751467">
            <w:pPr>
              <w:pStyle w:val="16"/>
            </w:pPr>
          </w:p>
        </w:tc>
      </w:tr>
      <w:tr w14:paraId="3E4D7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6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E25CCC">
            <w:pPr>
              <w:pStyle w:val="16"/>
            </w:pPr>
            <w:r>
              <w:t>TCG015</w:t>
            </w:r>
          </w:p>
        </w:tc>
        <w:tc>
          <w:tcPr>
            <w:tcW w:w="25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7A937A">
            <w:pPr>
              <w:pStyle w:val="16"/>
            </w:pPr>
            <w:r>
              <w:t>（R2 附录 R1）2. 广播非 “查找” 网络蓝牙有效载荷的配件</w:t>
            </w:r>
          </w:p>
        </w:tc>
        <w:tc>
          <w:tcPr>
            <w:tcW w:w="4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4C89F6">
            <w:pPr>
              <w:pStyle w:val="16"/>
            </w:pPr>
            <w:r>
              <w:t>对于支持 “查找” 网络且广播独立于 “查找” 网络蓝牙有效载荷的蓝牙有效载荷的配件，需符合以下要求：- 经典蓝牙（Bluetooth Classic）配件需同时支持基于经典蓝牙和蓝牙低功耗（BLE）的通用属性配置文件（GATT）；- 蓝牙低功耗（BLE）配件需支持：・BLE 广播扩展功能（LE advertising extensions），以通过广播集（advertising sets）广播其他服务和有效载荷；・可解析随机地址（Random resolvable addresses），以及广播集中所用地址和蓝牙有效载荷的周期性轮换（每 15 分钟轮换一次）。此要求可防止配件在物理上靠近所有者时，被非所有者追踪。</w:t>
            </w:r>
          </w:p>
        </w:tc>
        <w:tc>
          <w:tcPr>
            <w:tcW w:w="112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2AE78A">
            <w:pPr>
              <w:pStyle w:val="16"/>
            </w:pPr>
            <w:r>
              <w:t>使用 “查找” 应用及数据包日志器（Packet Logger），按以下步骤执行本测试用例。本测试适用于广播非 “查找” 网络蓝牙有效载荷的配件。1. 通过蓝牙与配件配对。* 确保该设备未与其他蓝牙配件配对。2. 启动 “查找” 应用。在 “物品”（Items）栏下，选择 “添加物品”（Add Item），再选择 “其他支持的物品”（Other Supported Item），然后点击 “连接”（Connect）。为该物品命名后，选择 “继续”（Continue），完成设置以将其添加到 “查找” 应用中。3. 使用同步线缆将苹果设备连接至 Mac 电脑。4. 启动数据包日志器（Packet Logger），进入 “文件”（File）菜单，选择 “新建 iOS 跟踪”（New iOS Trace）。5. 点击 “设备筛选器”（Device Filter）下拉菜单，选择目标蓝牙地址（BT address）。6. 使用制造商应用（Manufacture app）与配件进行交互（例如，更改配置、图像等）。7. 在数据包日志器跟踪记录中，记录下当前蓝牙地址。8. 等待 15 分钟。9. 重复步骤 4-7，验证配件使用的蓝牙地址与步骤 7 中记录的地址完全不同。</w:t>
            </w:r>
          </w:p>
        </w:tc>
        <w:tc>
          <w:tcPr>
            <w:tcW w:w="152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FCBCFF">
            <w:pPr>
              <w:pStyle w:val="16"/>
            </w:pPr>
          </w:p>
        </w:tc>
      </w:tr>
    </w:tbl>
    <w:p w14:paraId="778A6BB1">
      <w:pPr>
        <w:pStyle w:val="17"/>
        <w:pBdr>
          <w:left w:val="single" w:color="BBBFC4" w:sz="18" w:space="0"/>
        </w:pBdr>
      </w:pPr>
      <w:r>
        <w:t>（注：文档部分内容可能由 AI 生成）</w:t>
      </w:r>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ompat>
    <w:useFELayout/>
    <w:compatSetting w:name="compatibilityMode" w:uri="http://schemas.microsoft.com/office/word" w:val="15"/>
  </w:compat>
  <w:rsids>
    <w:rsidRoot w:val="00000000"/>
    <w:rsid w:val="3E1379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1131</Words>
  <Characters>1453</Characters>
  <TotalTime>0</TotalTime>
  <ScaleCrop>false</ScaleCrop>
  <LinksUpToDate>false</LinksUpToDate>
  <CharactersWithSpaces>1598</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2025-09-16T07:28:00Z</dcterms:created>
  <dc:creator>Un-named</dc:creator>
  <cp:lastModifiedBy>小姑凉</cp:lastModifiedBy>
  <dcterms:modified xsi:type="dcterms:W3CDTF">2025-09-16T07:29:09Z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158A4AAFB9D54305B0FD811FFB78C912_12</vt:lpwstr>
  </property>
</Properties>
</file>