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47D27">
      <w:pPr>
        <w:pStyle w:val="2"/>
      </w:pPr>
      <w:r>
        <w:t>非主动追踪测试</w:t>
      </w:r>
      <w:bookmarkStart w:id="0" w:name="_GoBack"/>
      <w:bookmarkEnd w:id="0"/>
      <w:r>
        <w:t>用例</w:t>
      </w:r>
    </w:p>
    <w:p w14:paraId="164A80F2">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36"/>
        <w:gridCol w:w="1870"/>
        <w:gridCol w:w="3060"/>
        <w:gridCol w:w="13180"/>
        <w:gridCol w:w="1380"/>
      </w:tblGrid>
      <w:tr w14:paraId="00B6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5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890049">
            <w:pPr>
              <w:pStyle w:val="16"/>
            </w:pPr>
            <w:r>
              <w:t>测试用例 ID</w:t>
            </w:r>
          </w:p>
        </w:tc>
        <w:tc>
          <w:tcPr>
            <w:tcW w:w="18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19B134">
            <w:pPr>
              <w:pStyle w:val="16"/>
            </w:pPr>
            <w:r>
              <w:t>类别</w:t>
            </w:r>
          </w:p>
        </w:tc>
        <w:tc>
          <w:tcPr>
            <w:tcW w:w="30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409116">
            <w:pPr>
              <w:pStyle w:val="16"/>
            </w:pPr>
            <w:r>
              <w:t>测试用例描述</w:t>
            </w:r>
          </w:p>
        </w:tc>
        <w:tc>
          <w:tcPr>
            <w:tcW w:w="131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E4E54F">
            <w:pPr>
              <w:pStyle w:val="16"/>
            </w:pPr>
            <w:r>
              <w:t>测试步骤</w:t>
            </w:r>
          </w:p>
        </w:tc>
        <w:tc>
          <w:tcPr>
            <w:tcW w:w="13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71331F">
            <w:pPr>
              <w:pStyle w:val="16"/>
            </w:pPr>
            <w:r>
              <w:t>通过 / 失败</w:t>
            </w:r>
          </w:p>
        </w:tc>
      </w:tr>
      <w:tr w14:paraId="36714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5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1DBBB3">
            <w:pPr>
              <w:pStyle w:val="16"/>
            </w:pPr>
            <w:r>
              <w:t>TCUT002</w:t>
            </w:r>
          </w:p>
        </w:tc>
        <w:tc>
          <w:tcPr>
            <w:tcW w:w="18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A9F1E5">
            <w:pPr>
              <w:pStyle w:val="16"/>
            </w:pPr>
            <w:r>
              <w:t>2.7.4 已分离状态 / 7.3 实现</w:t>
            </w:r>
          </w:p>
        </w:tc>
        <w:tc>
          <w:tcPr>
            <w:tcW w:w="30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191430">
            <w:pPr>
              <w:pStyle w:val="16"/>
            </w:pPr>
            <w:r>
              <w:t>对于支持运动触发式非主动追踪（UT）声音警报的配件，验证其在 “已分离”（Separated）状态下是否启用运动检测功能。</w:t>
            </w:r>
          </w:p>
        </w:tc>
        <w:tc>
          <w:tcPr>
            <w:tcW w:w="131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9AF725">
            <w:pPr>
              <w:pStyle w:val="16"/>
            </w:pPr>
            <w:r>
              <w:t>使用 “查找”（Find My）应用和 FMCA（“查找” 认证助手，Find My Certification Assistant）应用，按照以下步骤执行本测试用例。执行本测试用例需使用启用了调试控制点（Debug control point）的示例设备。请注意：开始本测试用例前，需先执行测试用例 TCP002 并验证其通过。1. 在 iOS 设备上，启动 “查找” 应用，在 “项目”（Items）下选择 “添加项目”（Add Item），点击 “其他支持的项目”（Other Supported Item），再选择 “连接”（Connect）。为该项目命名，然后选择 “继续”（Continue）完成设置，将其添加到 “查找” 应用中。2. 启动 FMCA 应用，在 “我的项目”（My Items）下选择该配件。请注意：在 “查找” 应用中未能成功与设备配对的配件，将在 “我的项目” 栏下列为 “‘查找’配对问题”（Find My Pairing issues）。3. 在 “主题”（Topics）栏下选择 “调试”（Debug）。4. 在 “主题” 栏下选择 “缩短已分离状态运动计时器”（Reduce Separated Motion Timers）以运行测试。5. 选择 “关闭蓝牙”（Turn Off Bluetooth）。6. 等待配件切换至 “已分离” 模式。7. 在第二台 iOS 设备（登录不同 Apple ID 账号）上，启动 FMCA 应用。在 “已发现项目”（Discovered Items）下，验证该配件是否显示为 “已分离”（Separated）。等待 2 分钟后再进行下一步操作。8. 在第二台设备上启动秒表计时。需在首次检测到运动后的 20 秒内执行步骤 9-10。9. 沿任意两个轴将配件转动 ±10°，验证检测到运动时是否能听到声音（或感受到振动）。等待声音警报播放完毕后再进行下一步操作。10. 重复步骤 9，直至 20 秒窗口期结束。11. 验证在 20 秒窗口期内是否能听到多次声音警报。12. 等待计时器达到 1 分钟时，沿任意两个轴将配件转动 ±10°。13. 验证检测到运动时是否未听到声音（或未感受到振动）。14. 等待计时器达到 3 分钟时，沿任意两个轴将配件转动 ±10°。15. 验证检测到运动时是否未听到声音（或未感受到振动）。16. 等待计时器达到 4 分钟时，沿任意两个轴将配件转动 ±10°。17. 验证检测到运动时是否未听到声音（或未感受到振动）。18. 等待 5 分钟时长结束。19. 沿任意两个轴持续转动配件 ±10°，持续 30 秒。20. 验证检测到运动时是否能听到声音（或感受到振动）。等待发声装置播放完毕后再进行下一步操作。21. 再次沿任意两个轴将配件转动 ±10°。22. 验证检测到运动时是否未听到声音（或未感受到振动）。23. 在 iOS 设备的设置中启用蓝牙。24. 选择 “重置已分离状态运动计时器”（Reset Separated Motion Timers）。</w:t>
            </w:r>
          </w:p>
        </w:tc>
        <w:tc>
          <w:tcPr>
            <w:tcW w:w="13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C44E6CA">
            <w:pPr>
              <w:pStyle w:val="16"/>
            </w:pPr>
            <w:r>
              <w:t>待填写</w:t>
            </w:r>
          </w:p>
        </w:tc>
      </w:tr>
      <w:tr w14:paraId="14C02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5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ABB391">
            <w:pPr>
              <w:pStyle w:val="16"/>
            </w:pPr>
            <w:r>
              <w:t>TCUT003</w:t>
            </w:r>
          </w:p>
        </w:tc>
        <w:tc>
          <w:tcPr>
            <w:tcW w:w="18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521844">
            <w:pPr>
              <w:pStyle w:val="16"/>
            </w:pPr>
            <w:r>
              <w:t>7.3 实现</w:t>
            </w:r>
          </w:p>
        </w:tc>
        <w:tc>
          <w:tcPr>
            <w:tcW w:w="30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087D49">
            <w:pPr>
              <w:pStyle w:val="16"/>
            </w:pPr>
            <w:r>
              <w:t>在 “查找” 应用中，验证 “了解此项目”（Learn About This Item）的操作步骤及图示是否与配件上的对应位置一致；同时验证 “禁用项目说明”（Instructions to Disable Item）的操作步骤及图示是否与配件上的禁用操作位置一致。</w:t>
            </w:r>
          </w:p>
        </w:tc>
        <w:tc>
          <w:tcPr>
            <w:tcW w:w="131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FA192CA">
            <w:pPr>
              <w:pStyle w:val="16"/>
            </w:pPr>
            <w:r>
              <w:t>使用 “查找” 应用，按照以下步骤执行本测试用例：1. 在 iOS 设备 A 上，启动 “查找” 应用，在 “项目” 下选择 “添加项目”，点击 “其他支持的项目”，再选择 “连接”。为该项目命名，然后选择 “继续” 完成设置，将其添加到 “查找” 应用中。2. 启用 “丢失模式”（Lost Mode）并完成激活步骤。3. 在设备 A 的 iOS 设置中关闭蓝牙。4. 在第二台 iOS 设备 B（登录不同 Apple ID 账号）上，启动 “查找” 应用。选择 “项目”（Items），向上滑动屏幕，然后选择 “识别找到的项目”（Identify Found Item）。5. 选择该配件并点击 “继续”（Continue）。6. 按照 “了解此项目” 下的说明操作。7. 验证图示及步骤是否指向配件上的正确位置。8. 选择 “继续访问网站”（Continue to Website）。9. 验证列出的序列号是否与配件上的序列号一致。10. 选择 “禁用说明”（Instructions to Disable）链接。11. 按照 “如何禁用”（How to disable）的说明操作。12. 验证图示及步骤是否指向配件上的正确位置。13. 验证列出的序列号是否与配件上的序列号一致。14. 在 iOS 设备 A 上启用蓝牙，启动 “查找” 应用，然后关闭 “丢失模式”。</w:t>
            </w:r>
          </w:p>
        </w:tc>
        <w:tc>
          <w:tcPr>
            <w:tcW w:w="13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92238AF">
            <w:pPr>
              <w:pStyle w:val="16"/>
            </w:pPr>
            <w:r>
              <w:t>待填写</w:t>
            </w:r>
          </w:p>
        </w:tc>
      </w:tr>
    </w:tbl>
    <w:p w14:paraId="14135823">
      <w:pPr>
        <w:pStyle w:val="17"/>
        <w:pBdr>
          <w:left w:val="single" w:color="BBBFC4" w:sz="18" w:space="0"/>
        </w:pBdr>
      </w:pPr>
      <w:r>
        <w:t>（注：文档部分内容可能由 AI 生成）</w:t>
      </w:r>
    </w:p>
    <w:sectPr>
      <w:pgSz w:w="23811" w:h="16838" w:orient="landscape"/>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4E878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1513</Words>
  <Characters>1960</Characters>
  <TotalTime>0</TotalTime>
  <ScaleCrop>false</ScaleCrop>
  <LinksUpToDate>false</LinksUpToDate>
  <CharactersWithSpaces>2165</CharactersWithSpaces>
  <Application>WPS Office_12.1.0.22089_F1E327BC-269C-435d-A152-05C5408002CA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2025-09-16T09:02:00Z</dcterms:created>
  <dc:creator>Un-named</dc:creator>
  <cp:lastModifiedBy>小姑凉</cp:lastModifiedBy>
  <dcterms:modified xsi:type="dcterms:W3CDTF">2025-09-16T09:03:44Z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eyJoZGlkIjoiNDUwMTFkMDI3ZjBmZjczM2Q3M2EwOGI5M2VjYzUzMDkiLCJ1c2VySWQiOiIxNzM5NzMzMDcxIn0=</vt:lpwstr>
  </property>
  <property fmtid="{D5CDD505-2E9C-101B-9397-08002B2CF9AE}" pid="3" name="KSOProductBuildVer">
    <vt:lpwstr>2052-12.1.0.22089</vt:lpwstr>
  </property>
  <property fmtid="{D5CDD505-2E9C-101B-9397-08002B2CF9AE}" pid="4" name="ICV">
    <vt:lpwstr>0413C7CDC407460FBB439AA0DD795C44_12</vt:lpwstr>
  </property>
</Properties>
</file>