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C75EABC">
      <w:pPr>
        <w:pStyle w:val="2"/>
      </w:pPr>
      <w:r>
        <w:t>密钥管理测试用例</w:t>
      </w:r>
    </w:p>
    <w:p w14:paraId="61157AE3">
      <w:pPr>
        <w:pStyle w:val="16"/>
      </w:pP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666"/>
        <w:gridCol w:w="2740"/>
        <w:gridCol w:w="4100"/>
        <w:gridCol w:w="10920"/>
        <w:gridCol w:w="1620"/>
      </w:tblGrid>
      <w:tr w14:paraId="4E0649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666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3988523">
            <w:pPr>
              <w:pStyle w:val="16"/>
            </w:pPr>
            <w:r>
              <w:t>测试用例 ID</w:t>
            </w:r>
          </w:p>
        </w:tc>
        <w:tc>
          <w:tcPr>
            <w:tcW w:w="274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AD599BE">
            <w:pPr>
              <w:pStyle w:val="16"/>
            </w:pPr>
            <w:r>
              <w:t>类别</w:t>
            </w:r>
          </w:p>
        </w:tc>
        <w:tc>
          <w:tcPr>
            <w:tcW w:w="410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8BFD7C7">
            <w:pPr>
              <w:pStyle w:val="16"/>
            </w:pPr>
            <w:r>
              <w:t>测试用例描述</w:t>
            </w:r>
          </w:p>
        </w:tc>
        <w:tc>
          <w:tcPr>
            <w:tcW w:w="1092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A0492EC">
            <w:pPr>
              <w:pStyle w:val="16"/>
            </w:pPr>
            <w:r>
              <w:t>测试步骤</w:t>
            </w:r>
          </w:p>
        </w:tc>
        <w:tc>
          <w:tcPr>
            <w:tcW w:w="162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BFD41A4">
            <w:pPr>
              <w:pStyle w:val="16"/>
            </w:pPr>
            <w:r>
              <w:t>通过 / 失败</w:t>
            </w:r>
          </w:p>
        </w:tc>
      </w:tr>
      <w:tr w14:paraId="28A12B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666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B82CE68">
            <w:pPr>
              <w:pStyle w:val="1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TCKM001</w:t>
            </w:r>
          </w:p>
        </w:tc>
        <w:tc>
          <w:tcPr>
            <w:tcW w:w="274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15AB8C7">
            <w:pPr>
              <w:pStyle w:val="1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4.6.3.8.1 获取当前主密钥</w:t>
            </w:r>
          </w:p>
        </w:tc>
        <w:tc>
          <w:tcPr>
            <w:tcW w:w="410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7F43F57">
            <w:pPr>
              <w:pStyle w:val="1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若 “查找”（Find My）网络配对已完成，验证配件是否通过 “获取当前主密钥响应”（Get_Current_Primary_Key_Response）返回当前主密钥。</w:t>
            </w:r>
          </w:p>
        </w:tc>
        <w:tc>
          <w:tcPr>
            <w:tcW w:w="1092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DD7EA24">
            <w:pPr>
              <w:pStyle w:val="1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使用 “查找” 应用和 FMCA（“查找” 认证助手，Find My Certification Assistant）应用，按照以下步骤执行本测试用例：</w:t>
            </w:r>
          </w:p>
          <w:p w14:paraId="34F8A87F">
            <w:pPr>
              <w:pStyle w:val="16"/>
              <w:numPr>
                <w:ilvl w:val="0"/>
                <w:numId w:val="1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在 iOS 设备 A 上，进入 “设置”（Settings），选择页面顶部的 “Apple ID”，点击 “查找”（Find My），并将 “我的位置”（My Location）设置为该设备。请注意：确保此 Apple ID 仅登录在 iOS 设备 A 上。</w:t>
            </w:r>
          </w:p>
          <w:p w14:paraId="3332C55C">
            <w:pPr>
              <w:pStyle w:val="16"/>
              <w:numPr>
                <w:ilvl w:val="0"/>
                <w:numId w:val="1"/>
              </w:numPr>
              <w:ind w:left="0" w:leftChars="0" w:firstLine="0" w:firstLineChars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启动 “查找” 应用，在 “项目”（Items）下选择 “添加项目”（Add Item），点击 “其他支持的项目”（Other Supported Item），再选择 “连接”（Connect）。为该项目命名，然后选择 “继续”（Continue）完成设置，将其添加到 “查找” 应用中。</w:t>
            </w:r>
          </w:p>
          <w:p w14:paraId="2CF58FFF">
            <w:pPr>
              <w:pStyle w:val="16"/>
              <w:numPr>
                <w:ilvl w:val="0"/>
                <w:numId w:val="1"/>
              </w:numPr>
              <w:ind w:left="0" w:leftChars="0" w:firstLine="0" w:firstLineChars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启动 FMCA 应用，在 “我的项目”（My Items）下选择该配件。请注意：在 “查找” 应用中</w:t>
            </w:r>
            <w:bookmarkStart w:id="0" w:name="_GoBack"/>
            <w:bookmarkEnd w:id="0"/>
            <w:r>
              <w:rPr>
                <w:sz w:val="20"/>
                <w:szCs w:val="20"/>
              </w:rPr>
              <w:t>未能成功与设备配对的配件，将在 “我的项目” 栏下列为 “‘查找’配对问题”（Find My Pairing issues）。</w:t>
            </w:r>
          </w:p>
          <w:p w14:paraId="764B5632">
            <w:pPr>
              <w:pStyle w:val="16"/>
              <w:numPr>
                <w:ilvl w:val="0"/>
                <w:numId w:val="1"/>
              </w:numPr>
              <w:ind w:left="0" w:leftChars="0" w:firstLine="0" w:firstLineChars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在 “主题”（Topics）栏下选择 “密钥管理”（Key Management）。</w:t>
            </w:r>
          </w:p>
          <w:p w14:paraId="198EFB2B">
            <w:pPr>
              <w:pStyle w:val="16"/>
              <w:numPr>
                <w:ilvl w:val="0"/>
                <w:numId w:val="1"/>
              </w:numPr>
              <w:ind w:left="0" w:leftChars="0" w:firstLine="0" w:firstLineChars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在 “主题” 栏下选择 “验证主密钥”（Verify Primary Key）以运行测试。</w:t>
            </w:r>
          </w:p>
          <w:p w14:paraId="02206C59">
            <w:pPr>
              <w:pStyle w:val="16"/>
              <w:numPr>
                <w:ilvl w:val="0"/>
                <w:numId w:val="1"/>
              </w:numPr>
              <w:ind w:left="0" w:leftChars="0" w:firstLine="0" w:firstLineChars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验证测试结果是否为通过。</w:t>
            </w:r>
          </w:p>
          <w:p w14:paraId="42F0CC16">
            <w:pPr>
              <w:pStyle w:val="16"/>
              <w:numPr>
                <w:numId w:val="0"/>
              </w:numPr>
              <w:ind w:leftChars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7. 在 “结果”（Results）栏下，选择 “保存结果”（Save Results）。</w:t>
            </w:r>
          </w:p>
        </w:tc>
        <w:tc>
          <w:tcPr>
            <w:tcW w:w="162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6183B17">
            <w:pPr>
              <w:pStyle w:val="1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待填写</w:t>
            </w:r>
          </w:p>
        </w:tc>
      </w:tr>
      <w:tr w14:paraId="1116C0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666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2D137FD">
            <w:pPr>
              <w:pStyle w:val="1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TCKM002</w:t>
            </w:r>
          </w:p>
        </w:tc>
        <w:tc>
          <w:tcPr>
            <w:tcW w:w="274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29CB2E7">
            <w:pPr>
              <w:pStyle w:val="1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4.6.3.4.9 密钥滚动指示</w:t>
            </w:r>
          </w:p>
        </w:tc>
        <w:tc>
          <w:tcPr>
            <w:tcW w:w="410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E2035D3">
            <w:pPr>
              <w:pStyle w:val="1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验证配件是否使用 “密钥滚动指示” 操作码（Keyroll_indication opcode）来提示主密钥已发生滚动（更新）。</w:t>
            </w:r>
          </w:p>
        </w:tc>
        <w:tc>
          <w:tcPr>
            <w:tcW w:w="1092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A28320B">
            <w:pPr>
              <w:pStyle w:val="1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使用 “查找” 应用和 FMCA（“查找” 认证助手）应用，按照以下步骤执行本测试用例。执行本测试用例需使用启用了调试控制点（Debug control point）的示例设备。</w:t>
            </w:r>
          </w:p>
          <w:p w14:paraId="057ACA4E">
            <w:pPr>
              <w:pStyle w:val="16"/>
              <w:numPr>
                <w:ilvl w:val="0"/>
                <w:numId w:val="2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在 iOS 设备 A 上，进入 “设置”，选择页面顶部的 “Apple ID”，点击 “查找”，并将 “我的位置” 设置为该设备。请注意：确保此 Apple ID 仅登录在 iOS 设备 A 上。</w:t>
            </w:r>
          </w:p>
          <w:p w14:paraId="767A633B">
            <w:pPr>
              <w:pStyle w:val="16"/>
              <w:numPr>
                <w:ilvl w:val="0"/>
                <w:numId w:val="2"/>
              </w:numPr>
              <w:ind w:left="0" w:leftChars="0" w:firstLine="0" w:firstLineChars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启动 “查找” 应用，在 “项目” 下选择 “添加项目”，点击 “其他支持的项目”，再选择 “连接”。为该项目命名，然后选择 “继续” 完成设置，将其添加到 “查找” 应用中。在该 iOS 设备上，进入 “设置”，选择 “显示与亮度”（Display &amp; Brightness），并将 “自动锁定”（Auto-Lock）设置为 “永不”（Never）。</w:t>
            </w:r>
          </w:p>
          <w:p w14:paraId="13A7DA2C">
            <w:pPr>
              <w:pStyle w:val="16"/>
              <w:numPr>
                <w:ilvl w:val="0"/>
                <w:numId w:val="2"/>
              </w:numPr>
              <w:ind w:left="0" w:leftChars="0" w:firstLine="0" w:firstLineChars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启动 FMCA 应用，在 “我的项目” 下选择该配件。请注意：在 “查找” 应用中未能成功与设备配对的配件，将在 “我的项目” 栏下列为 “‘查找’配对问题”。</w:t>
            </w:r>
          </w:p>
          <w:p w14:paraId="2EF515DD">
            <w:pPr>
              <w:pStyle w:val="16"/>
              <w:numPr>
                <w:ilvl w:val="0"/>
                <w:numId w:val="2"/>
              </w:numPr>
              <w:ind w:left="0" w:leftChars="0" w:firstLine="0" w:firstLineChars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在 “主题” 栏下选择 “密钥管理”。</w:t>
            </w:r>
          </w:p>
          <w:p w14:paraId="31E396C8">
            <w:pPr>
              <w:pStyle w:val="16"/>
              <w:numPr>
                <w:ilvl w:val="0"/>
                <w:numId w:val="2"/>
              </w:numPr>
              <w:ind w:left="0" w:leftChars="0" w:firstLine="0" w:firstLineChars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在 “主题” 栏下选择 “设置并验证密钥轮换”（Set+Verify Key Rotations）以运行测试。</w:t>
            </w:r>
          </w:p>
          <w:p w14:paraId="0D0C8DDD">
            <w:pPr>
              <w:pStyle w:val="16"/>
              <w:numPr>
                <w:ilvl w:val="0"/>
                <w:numId w:val="2"/>
              </w:numPr>
              <w:ind w:left="0" w:leftChars="0" w:firstLine="0" w:firstLineChars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验证测试结果是否为通过。</w:t>
            </w:r>
          </w:p>
          <w:p w14:paraId="6D778859">
            <w:pPr>
              <w:pStyle w:val="16"/>
              <w:numPr>
                <w:numId w:val="0"/>
              </w:numPr>
              <w:ind w:leftChars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7. 在 “结果” 栏下，选择 “保存结果”。</w:t>
            </w:r>
          </w:p>
        </w:tc>
        <w:tc>
          <w:tcPr>
            <w:tcW w:w="162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D5736D6">
            <w:pPr>
              <w:pStyle w:val="1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待填写</w:t>
            </w:r>
          </w:p>
        </w:tc>
      </w:tr>
      <w:tr w14:paraId="0926B0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666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A42C234">
            <w:pPr>
              <w:pStyle w:val="1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TCKM003</w:t>
            </w:r>
          </w:p>
        </w:tc>
        <w:tc>
          <w:tcPr>
            <w:tcW w:w="274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CF0FE2E">
            <w:pPr>
              <w:pStyle w:val="1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6.3.3.1 配对后</w:t>
            </w:r>
          </w:p>
        </w:tc>
        <w:tc>
          <w:tcPr>
            <w:tcW w:w="410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9CA5435">
            <w:pPr>
              <w:pStyle w:val="1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验证配件是否将主密钥 Pi（其中 i=1）用作蓝牙（BLE）广播信号，并进入 “靠近所有者”（NearOwner）模式。</w:t>
            </w:r>
          </w:p>
        </w:tc>
        <w:tc>
          <w:tcPr>
            <w:tcW w:w="1092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AC5D553">
            <w:pPr>
              <w:pStyle w:val="1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使用 “查找” 应用和 FMCA（“查找” 认证助手）应用，按照以下步骤执行本测试用例：1. 启动 “查找” 应用，在 “项目” 下选择 “添加项目”，点击 “其他支持的项目”，再选择 “连接”。为该项目命名，然后选择 “继续” 完成设置，将其添加到 “查找” 应用中。2. 启动 FMCA 应用。3. 在 “已发现项目”（Discovered Items）下，验证配件名称是否已列出且处于 “在附近”（Nearby）状态。或者，在第二台 iOS 设备 B（登录不同 Apple ID 账号）上启动 FMCA 应用，在 “已发现项目” 下验证该配件是否显示为 “在附近”。</w:t>
            </w:r>
          </w:p>
        </w:tc>
        <w:tc>
          <w:tcPr>
            <w:tcW w:w="162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DB11658">
            <w:pPr>
              <w:pStyle w:val="1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待填写</w:t>
            </w:r>
          </w:p>
        </w:tc>
      </w:tr>
      <w:tr w14:paraId="396873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666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99018C7">
            <w:pPr>
              <w:pStyle w:val="1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TCKM004</w:t>
            </w:r>
          </w:p>
        </w:tc>
        <w:tc>
          <w:tcPr>
            <w:tcW w:w="274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F788A20">
            <w:pPr>
              <w:pStyle w:val="1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6.3.2 密钥序列与轮换策略</w:t>
            </w:r>
          </w:p>
        </w:tc>
        <w:tc>
          <w:tcPr>
            <w:tcW w:w="410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27540A0">
            <w:pPr>
              <w:pStyle w:val="1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验证配件是否生成具有不同密钥轮换间隔的公钥序列（分别称为主密钥和副密钥）。请注意：步骤 5-6 和步骤 11-12 可结合任意测试执行，只需保证两次测试执行之间存在 24 小时时间间隔即可。</w:t>
            </w:r>
          </w:p>
        </w:tc>
        <w:tc>
          <w:tcPr>
            <w:tcW w:w="1092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C01F9E6">
            <w:pPr>
              <w:pStyle w:val="1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使用 “查找” 应用和 FMCA（“查找” 认证助手）应用，按照以下步骤执行本测试用例：1. 在 iOS 设备 A 上，进入 “设置”，选择页面顶部的 “Apple ID”，点击 “查找”，并将 “我的位置” 设置为该设备。请注意：确保此 Apple ID 仅登录在 iOS 设备 A 上。2. 启动 “查找” 应用，在 “项目” 下选择 “添加项目”，点击 “其他支持的项目”，再选择 “连接”。为该项目命名，然后选择 “继续” 完成设置，将其添加到 “查找” 应用中。3. 启动 FMCA 应用，在 “我的项目” 下选择该配件。请注意：在 “查找” 应用中未能成功与设备配对的配件，将在 “我的项目” 栏下列为 “‘查找’配对问题”。4. 在 “主题” 栏下选择 “密钥管理”。5. 在 “主题” 栏下选择 “验证主密钥” 以运行测试。6. 验证测试结果是否为通过。7. 在 “结果” 栏下，选择 “清除结果”（Clear Results）。8. 等待 24 小时。9. 启动 FMCA 应用，在 “我的项目” 下选择该配件。10. 在 “主题” 栏下选择 “配件信息”（Accessory Information）。11. 在 “主题” 栏下选择 “获取配件信息”（Get Accessory Information）以运行测试。12. 验证测试结果是否为通过。13. 在 “结果” 栏下，选择 “保存结果”。14. 选择 “&lt;配件名称”（&lt; Accessory Name）返回上一页面。15. 选择 “分享结果”（Share Results）。16. 按照提示操作，将结果分享到电脑。17. 结果将保存为 JSON 文件，使用任意 JSON 工具对结果进行格式重新整理。18. 找到 “additionalInfo”（附加信息）字段。19. 验证解析出的主密钥索引（Primary key index resolved）大于 1，且解析出的副密钥索引（secondary key index resolved）大于 1。</w:t>
            </w:r>
          </w:p>
        </w:tc>
        <w:tc>
          <w:tcPr>
            <w:tcW w:w="162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F4A08C9">
            <w:pPr>
              <w:pStyle w:val="1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待填写</w:t>
            </w:r>
          </w:p>
        </w:tc>
      </w:tr>
    </w:tbl>
    <w:p w14:paraId="29BF050C">
      <w:pPr>
        <w:pStyle w:val="17"/>
        <w:pBdr>
          <w:left w:val="single" w:color="BBBFC4" w:sz="18" w:space="0"/>
        </w:pBdr>
      </w:pPr>
      <w:r>
        <w:t>（注：文档部分内容可能由 AI 生成）</w:t>
      </w:r>
    </w:p>
    <w:sectPr>
      <w:pgSz w:w="23811" w:h="16838" w:orient="landscape"/>
      <w:pgMar w:top="1440" w:right="1440" w:bottom="1440" w:left="1440" w:header="708" w:footer="708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01CB997"/>
    <w:multiLevelType w:val="singleLevel"/>
    <w:tmpl w:val="A01CB997"/>
    <w:lvl w:ilvl="0" w:tentative="0">
      <w:start w:val="1"/>
      <w:numFmt w:val="decimal"/>
      <w:suff w:val="space"/>
      <w:lvlText w:val="%1."/>
      <w:lvlJc w:val="left"/>
    </w:lvl>
  </w:abstractNum>
  <w:abstractNum w:abstractNumId="1">
    <w:nsid w:val="D1E2A288"/>
    <w:multiLevelType w:val="singleLevel"/>
    <w:tmpl w:val="D1E2A288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1"/>
  <w:displayBackgroundShape w:val="1"/>
  <w:documentProtection w:enforcement="0"/>
  <w:compat>
    <w:useFELayout/>
    <w:compatSetting w:name="compatibilityMode" w:uri="http://schemas.microsoft.com/office/word" w:val="15"/>
  </w:compat>
  <w:rsids>
    <w:rsidRoot w:val="00000000"/>
    <w:rsid w:val="2C9604D9"/>
    <w:rsid w:val="3BA2384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iPriority="99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iPriority="99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sz w:val="21"/>
      <w:szCs w:val="22"/>
    </w:rPr>
  </w:style>
  <w:style w:type="paragraph" w:styleId="2">
    <w:name w:val="heading 1"/>
    <w:next w:val="1"/>
    <w:qFormat/>
    <w:uiPriority w:val="0"/>
    <w:pPr>
      <w:spacing w:before="380" w:after="140" w:line="288" w:lineRule="auto"/>
      <w:ind w:left="0"/>
      <w:jc w:val="left"/>
      <w:outlineLvl w:val="0"/>
    </w:pPr>
    <w:rPr>
      <w:rFonts w:ascii="Arial" w:hAnsi="Arial" w:eastAsia="等线" w:cs="Arial"/>
      <w:b/>
      <w:bCs/>
      <w:sz w:val="36"/>
      <w:szCs w:val="36"/>
    </w:rPr>
  </w:style>
  <w:style w:type="paragraph" w:styleId="3">
    <w:name w:val="heading 2"/>
    <w:next w:val="1"/>
    <w:qFormat/>
    <w:uiPriority w:val="0"/>
    <w:pPr>
      <w:spacing w:before="320" w:after="120" w:line="288" w:lineRule="auto"/>
      <w:ind w:left="0"/>
      <w:jc w:val="left"/>
      <w:outlineLvl w:val="1"/>
    </w:pPr>
    <w:rPr>
      <w:rFonts w:ascii="Arial" w:hAnsi="Arial" w:eastAsia="等线" w:cs="Arial"/>
      <w:b/>
      <w:bCs/>
      <w:sz w:val="32"/>
      <w:szCs w:val="32"/>
    </w:rPr>
  </w:style>
  <w:style w:type="paragraph" w:styleId="4">
    <w:name w:val="heading 3"/>
    <w:next w:val="1"/>
    <w:qFormat/>
    <w:uiPriority w:val="0"/>
    <w:pPr>
      <w:spacing w:before="300" w:after="120" w:line="288" w:lineRule="auto"/>
      <w:ind w:left="0"/>
      <w:jc w:val="left"/>
      <w:outlineLvl w:val="2"/>
    </w:pPr>
    <w:rPr>
      <w:rFonts w:ascii="Arial" w:hAnsi="Arial" w:eastAsia="等线" w:cs="Arial"/>
      <w:b/>
      <w:bCs/>
      <w:sz w:val="30"/>
      <w:szCs w:val="30"/>
    </w:rPr>
  </w:style>
  <w:style w:type="paragraph" w:styleId="5">
    <w:name w:val="heading 4"/>
    <w:next w:val="1"/>
    <w:qFormat/>
    <w:uiPriority w:val="0"/>
    <w:pPr>
      <w:spacing w:before="260" w:after="120" w:line="288" w:lineRule="auto"/>
      <w:ind w:left="0"/>
      <w:jc w:val="left"/>
      <w:outlineLvl w:val="3"/>
    </w:pPr>
    <w:rPr>
      <w:rFonts w:ascii="Arial" w:hAnsi="Arial" w:eastAsia="等线" w:cs="Arial"/>
      <w:b/>
      <w:bCs/>
      <w:sz w:val="28"/>
      <w:szCs w:val="28"/>
    </w:rPr>
  </w:style>
  <w:style w:type="paragraph" w:styleId="6">
    <w:name w:val="heading 5"/>
    <w:next w:val="1"/>
    <w:qFormat/>
    <w:uiPriority w:val="0"/>
    <w:pPr>
      <w:spacing w:before="240" w:after="120" w:line="288" w:lineRule="auto"/>
      <w:ind w:left="0"/>
      <w:jc w:val="left"/>
      <w:outlineLvl w:val="4"/>
    </w:pPr>
    <w:rPr>
      <w:rFonts w:ascii="Arial" w:hAnsi="Arial" w:eastAsia="等线" w:cs="Arial"/>
      <w:b/>
      <w:bCs/>
      <w:sz w:val="24"/>
      <w:szCs w:val="24"/>
    </w:rPr>
  </w:style>
  <w:style w:type="paragraph" w:styleId="7">
    <w:name w:val="heading 6"/>
    <w:next w:val="1"/>
    <w:qFormat/>
    <w:uiPriority w:val="0"/>
    <w:pPr>
      <w:spacing w:before="240" w:after="120" w:line="288" w:lineRule="auto"/>
      <w:ind w:left="0"/>
      <w:jc w:val="left"/>
      <w:outlineLvl w:val="5"/>
    </w:pPr>
    <w:rPr>
      <w:rFonts w:ascii="Arial" w:hAnsi="Arial" w:eastAsia="等线" w:cs="Arial"/>
      <w:b/>
      <w:bCs/>
      <w:sz w:val="24"/>
      <w:szCs w:val="24"/>
    </w:rPr>
  </w:style>
  <w:style w:type="character" w:default="1" w:styleId="11">
    <w:name w:val="Default Paragraph Font"/>
    <w:semiHidden/>
    <w:qFormat/>
    <w:uiPriority w:val="0"/>
  </w:style>
  <w:style w:type="table" w:default="1" w:styleId="10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footnote text"/>
    <w:link w:val="15"/>
    <w:semiHidden/>
    <w:unhideWhenUsed/>
    <w:qFormat/>
    <w:uiPriority w:val="99"/>
    <w:pPr>
      <w:spacing w:after="0" w:line="240" w:lineRule="auto"/>
    </w:pPr>
    <w:rPr>
      <w:rFonts w:asciiTheme="minorHAnsi" w:hAnsiTheme="minorHAnsi" w:eastAsiaTheme="minorEastAsia" w:cstheme="minorBidi"/>
      <w:sz w:val="20"/>
      <w:szCs w:val="20"/>
    </w:rPr>
  </w:style>
  <w:style w:type="paragraph" w:styleId="9">
    <w:name w:val="Title"/>
    <w:qFormat/>
    <w:uiPriority w:val="0"/>
    <w:pPr>
      <w:spacing w:before="480" w:after="480" w:line="288" w:lineRule="auto"/>
      <w:ind w:left="0"/>
    </w:pPr>
    <w:rPr>
      <w:rFonts w:ascii="Arial" w:hAnsi="Arial" w:eastAsia="等线" w:cs="Arial"/>
      <w:b/>
      <w:bCs/>
      <w:sz w:val="52"/>
      <w:szCs w:val="52"/>
    </w:rPr>
  </w:style>
  <w:style w:type="character" w:styleId="12">
    <w:name w:val="Hyperlink"/>
    <w:unhideWhenUsed/>
    <w:qFormat/>
    <w:uiPriority w:val="99"/>
    <w:rPr>
      <w:color w:val="0563C1"/>
      <w:u w:val="single"/>
    </w:rPr>
  </w:style>
  <w:style w:type="character" w:styleId="13">
    <w:name w:val="footnote reference"/>
    <w:semiHidden/>
    <w:unhideWhenUsed/>
    <w:qFormat/>
    <w:uiPriority w:val="99"/>
    <w:rPr>
      <w:vertAlign w:val="superscript"/>
    </w:rPr>
  </w:style>
  <w:style w:type="paragraph" w:styleId="14">
    <w:name w:val="List Paragraph"/>
    <w:qFormat/>
    <w:uiPriority w:val="0"/>
    <w:rPr>
      <w:rFonts w:asciiTheme="minorHAnsi" w:hAnsiTheme="minorHAnsi" w:eastAsiaTheme="minorEastAsia" w:cstheme="minorBidi"/>
      <w:sz w:val="21"/>
      <w:szCs w:val="22"/>
    </w:rPr>
  </w:style>
  <w:style w:type="character" w:customStyle="1" w:styleId="15">
    <w:name w:val="Footnote Text Char"/>
    <w:link w:val="8"/>
    <w:semiHidden/>
    <w:unhideWhenUsed/>
    <w:qFormat/>
    <w:uiPriority w:val="99"/>
    <w:rPr>
      <w:sz w:val="20"/>
      <w:szCs w:val="20"/>
    </w:rPr>
  </w:style>
  <w:style w:type="paragraph" w:customStyle="1" w:styleId="16">
    <w:name w:val="_Style 13"/>
    <w:qFormat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sz w:val="22"/>
      <w:szCs w:val="22"/>
    </w:rPr>
  </w:style>
  <w:style w:type="paragraph" w:customStyle="1" w:styleId="17">
    <w:name w:val="_Style 14"/>
    <w:qFormat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color w:val="8F959E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1880</Words>
  <Characters>2499</Characters>
  <TotalTime>12</TotalTime>
  <ScaleCrop>false</ScaleCrop>
  <LinksUpToDate>false</LinksUpToDate>
  <CharactersWithSpaces>2800</CharactersWithSpaces>
  <Application>WPS Office_12.1.0.22089_F1E327BC-269C-435d-A152-05C5408002CA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2025-09-16T07:42:00Z</dcterms:created>
  <dc:creator>Un-named</dc:creator>
  <cp:lastModifiedBy>小姑凉</cp:lastModifiedBy>
  <dcterms:modified xsi:type="dcterms:W3CDTF">2025-09-27T07:07:44Z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eyJoZGlkIjoiNDUwMTFkMDI3ZjBmZjczM2Q3M2EwOGI5M2VjYzUzMDkiLCJ1c2VySWQiOiIxNzM5NzMzMDcxIn0=</vt:lpwstr>
  </property>
  <property fmtid="{D5CDD505-2E9C-101B-9397-08002B2CF9AE}" pid="3" name="KSOProductBuildVer">
    <vt:lpwstr>2052-12.1.0.22089</vt:lpwstr>
  </property>
  <property fmtid="{D5CDD505-2E9C-101B-9397-08002B2CF9AE}" pid="4" name="ICV">
    <vt:lpwstr>76576E5569BD4E1C96D925B18377FE22_12</vt:lpwstr>
  </property>
</Properties>
</file>