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2026"/>
        <w:gridCol w:w="2124"/>
        <w:gridCol w:w="3137"/>
        <w:gridCol w:w="5838"/>
        <w:gridCol w:w="1049"/>
      </w:tblGrid>
      <w:tr w14:paraId="5FCB8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0" w:hRule="atLeast"/>
        </w:trPr>
        <w:tc>
          <w:tcPr>
            <w:tcW w:w="5000" w:type="pct"/>
            <w:gridSpan w:val="5"/>
            <w:tcBorders>
              <w:top w:val="nil"/>
              <w:left w:val="nil"/>
              <w:bottom w:val="nil"/>
              <w:right w:val="nil"/>
            </w:tcBorders>
            <w:shd w:val="clear"/>
            <w:noWrap/>
            <w:vAlign w:val="center"/>
          </w:tcPr>
          <w:p w14:paraId="610BCB41">
            <w:pPr>
              <w:rPr>
                <w:rFonts w:hint="default" w:eastAsia="SFHello-Semibold" w:cs="SFHello-Semibold" w:asciiTheme="minorAscii" w:hAnsiTheme="minorAscii"/>
                <w:b/>
                <w:bCs/>
                <w:i w:val="0"/>
                <w:iCs w:val="0"/>
                <w:color w:val="000000"/>
                <w:sz w:val="16"/>
                <w:szCs w:val="16"/>
                <w:u w:val="none"/>
              </w:rPr>
            </w:pPr>
            <w:r>
              <w:rPr>
                <w:rFonts w:hint="default" w:eastAsia="SFHello-Semibold" w:cs="SFHello-Semibold" w:asciiTheme="minorAscii" w:hAnsiTheme="minorAscii"/>
                <w:b/>
                <w:bCs/>
                <w:i w:val="0"/>
                <w:iCs w:val="0"/>
                <w:color w:val="000000"/>
                <w:kern w:val="0"/>
                <w:sz w:val="16"/>
                <w:szCs w:val="16"/>
                <w:u w:val="none"/>
                <w:bdr w:val="none" w:color="auto" w:sz="0" w:space="0"/>
                <w:lang w:val="en-US" w:eastAsia="zh-CN" w:bidi="ar"/>
              </w:rPr>
              <w:t>Beacon States Test Cases</w:t>
            </w:r>
          </w:p>
        </w:tc>
      </w:tr>
      <w:tr w14:paraId="15829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0" w:hRule="atLeast"/>
        </w:trPr>
        <w:tc>
          <w:tcPr>
            <w:tcW w:w="714" w:type="pct"/>
            <w:tcBorders>
              <w:top w:val="nil"/>
              <w:left w:val="nil"/>
              <w:bottom w:val="nil"/>
              <w:right w:val="nil"/>
            </w:tcBorders>
            <w:shd w:val="clear"/>
            <w:noWrap/>
            <w:vAlign w:val="center"/>
          </w:tcPr>
          <w:p w14:paraId="793D0BEE">
            <w:pPr>
              <w:keepNext w:val="0"/>
              <w:keepLines w:val="0"/>
              <w:widowControl/>
              <w:suppressLineNumbers w:val="0"/>
              <w:jc w:val="left"/>
              <w:textAlignment w:val="center"/>
              <w:rPr>
                <w:rFonts w:hint="default" w:eastAsia="SFHello-Semibold" w:cs="SFHello-Semibold" w:asciiTheme="minorAscii" w:hAnsiTheme="minorAscii"/>
                <w:b/>
                <w:bCs/>
                <w:i w:val="0"/>
                <w:iCs w:val="0"/>
                <w:color w:val="000000"/>
                <w:sz w:val="16"/>
                <w:szCs w:val="16"/>
                <w:u w:val="none"/>
              </w:rPr>
            </w:pPr>
            <w:r>
              <w:rPr>
                <w:rFonts w:hint="default" w:eastAsia="SFHello-Semibold" w:cs="SFHello-Semibold" w:asciiTheme="minorAscii" w:hAnsiTheme="minorAscii"/>
                <w:b/>
                <w:bCs/>
                <w:i w:val="0"/>
                <w:iCs w:val="0"/>
                <w:color w:val="000000"/>
                <w:kern w:val="0"/>
                <w:sz w:val="16"/>
                <w:szCs w:val="16"/>
                <w:u w:val="none"/>
                <w:bdr w:val="none" w:color="auto" w:sz="0" w:space="0"/>
                <w:lang w:val="en-US" w:eastAsia="zh-CN" w:bidi="ar"/>
              </w:rPr>
              <w:t>Test Case ID</w:t>
            </w:r>
          </w:p>
        </w:tc>
        <w:tc>
          <w:tcPr>
            <w:tcW w:w="749" w:type="pct"/>
            <w:tcBorders>
              <w:top w:val="nil"/>
              <w:left w:val="nil"/>
              <w:bottom w:val="nil"/>
              <w:right w:val="nil"/>
            </w:tcBorders>
            <w:shd w:val="clear"/>
            <w:noWrap/>
            <w:vAlign w:val="center"/>
          </w:tcPr>
          <w:p w14:paraId="43349802">
            <w:pPr>
              <w:keepNext w:val="0"/>
              <w:keepLines w:val="0"/>
              <w:widowControl/>
              <w:suppressLineNumbers w:val="0"/>
              <w:jc w:val="left"/>
              <w:textAlignment w:val="center"/>
              <w:rPr>
                <w:rFonts w:hint="default" w:eastAsia="SFHello-Semibold" w:cs="SFHello-Semibold" w:asciiTheme="minorAscii" w:hAnsiTheme="minorAscii"/>
                <w:b/>
                <w:bCs/>
                <w:i w:val="0"/>
                <w:iCs w:val="0"/>
                <w:color w:val="000000"/>
                <w:sz w:val="16"/>
                <w:szCs w:val="16"/>
                <w:u w:val="none"/>
              </w:rPr>
            </w:pPr>
            <w:r>
              <w:rPr>
                <w:rFonts w:hint="default" w:eastAsia="SFHello-Semibold" w:cs="SFHello-Semibold" w:asciiTheme="minorAscii" w:hAnsiTheme="minorAscii"/>
                <w:b/>
                <w:bCs/>
                <w:i w:val="0"/>
                <w:iCs w:val="0"/>
                <w:color w:val="000000"/>
                <w:kern w:val="0"/>
                <w:sz w:val="16"/>
                <w:szCs w:val="16"/>
                <w:u w:val="none"/>
                <w:bdr w:val="none" w:color="auto" w:sz="0" w:space="0"/>
                <w:lang w:val="en-US" w:eastAsia="zh-CN" w:bidi="ar"/>
              </w:rPr>
              <w:t>Category</w:t>
            </w:r>
          </w:p>
        </w:tc>
        <w:tc>
          <w:tcPr>
            <w:tcW w:w="1106" w:type="pct"/>
            <w:tcBorders>
              <w:top w:val="nil"/>
              <w:left w:val="nil"/>
              <w:bottom w:val="nil"/>
              <w:right w:val="nil"/>
            </w:tcBorders>
            <w:shd w:val="clear"/>
            <w:noWrap/>
            <w:vAlign w:val="center"/>
          </w:tcPr>
          <w:p w14:paraId="780162C4">
            <w:pPr>
              <w:keepNext w:val="0"/>
              <w:keepLines w:val="0"/>
              <w:widowControl/>
              <w:suppressLineNumbers w:val="0"/>
              <w:jc w:val="left"/>
              <w:textAlignment w:val="center"/>
              <w:rPr>
                <w:rFonts w:hint="default" w:eastAsia="SFHello-Semibold" w:cs="SFHello-Semibold" w:asciiTheme="minorAscii" w:hAnsiTheme="minorAscii"/>
                <w:b/>
                <w:bCs/>
                <w:i w:val="0"/>
                <w:iCs w:val="0"/>
                <w:color w:val="000000"/>
                <w:sz w:val="16"/>
                <w:szCs w:val="16"/>
                <w:u w:val="none"/>
              </w:rPr>
            </w:pPr>
            <w:r>
              <w:rPr>
                <w:rFonts w:hint="default" w:eastAsia="SFHello-Semibold" w:cs="SFHello-Semibold" w:asciiTheme="minorAscii" w:hAnsiTheme="minorAscii"/>
                <w:b/>
                <w:bCs/>
                <w:i w:val="0"/>
                <w:iCs w:val="0"/>
                <w:color w:val="000000"/>
                <w:kern w:val="0"/>
                <w:sz w:val="16"/>
                <w:szCs w:val="16"/>
                <w:u w:val="none"/>
                <w:bdr w:val="none" w:color="auto" w:sz="0" w:space="0"/>
                <w:lang w:val="en-US" w:eastAsia="zh-CN" w:bidi="ar"/>
              </w:rPr>
              <w:t>Test Case Description</w:t>
            </w:r>
          </w:p>
        </w:tc>
        <w:tc>
          <w:tcPr>
            <w:tcW w:w="2059" w:type="pct"/>
            <w:tcBorders>
              <w:top w:val="nil"/>
              <w:left w:val="nil"/>
              <w:bottom w:val="nil"/>
              <w:right w:val="nil"/>
            </w:tcBorders>
            <w:shd w:val="clear"/>
            <w:noWrap/>
            <w:vAlign w:val="center"/>
          </w:tcPr>
          <w:p w14:paraId="02A1EC98">
            <w:pPr>
              <w:keepNext w:val="0"/>
              <w:keepLines w:val="0"/>
              <w:widowControl/>
              <w:suppressLineNumbers w:val="0"/>
              <w:jc w:val="left"/>
              <w:textAlignment w:val="center"/>
              <w:rPr>
                <w:rFonts w:hint="default" w:eastAsia="SFHello-Semibold" w:cs="SFHello-Semibold" w:asciiTheme="minorAscii" w:hAnsiTheme="minorAscii"/>
                <w:b/>
                <w:bCs/>
                <w:i w:val="0"/>
                <w:iCs w:val="0"/>
                <w:color w:val="000000"/>
                <w:sz w:val="16"/>
                <w:szCs w:val="16"/>
                <w:u w:val="none"/>
              </w:rPr>
            </w:pPr>
            <w:r>
              <w:rPr>
                <w:rFonts w:hint="default" w:eastAsia="SFHello-Semibold" w:cs="SFHello-Semibold" w:asciiTheme="minorAscii" w:hAnsiTheme="minorAscii"/>
                <w:b/>
                <w:bCs/>
                <w:i w:val="0"/>
                <w:iCs w:val="0"/>
                <w:color w:val="000000"/>
                <w:kern w:val="0"/>
                <w:sz w:val="16"/>
                <w:szCs w:val="16"/>
                <w:u w:val="none"/>
                <w:bdr w:val="none" w:color="auto" w:sz="0" w:space="0"/>
                <w:lang w:val="en-US" w:eastAsia="zh-CN" w:bidi="ar"/>
              </w:rPr>
              <w:t>Test Steps</w:t>
            </w:r>
          </w:p>
        </w:tc>
        <w:tc>
          <w:tcPr>
            <w:tcW w:w="370" w:type="pct"/>
            <w:tcBorders>
              <w:top w:val="nil"/>
              <w:left w:val="nil"/>
              <w:bottom w:val="nil"/>
              <w:right w:val="nil"/>
            </w:tcBorders>
            <w:shd w:val="clear"/>
            <w:noWrap/>
            <w:vAlign w:val="center"/>
          </w:tcPr>
          <w:p w14:paraId="4A415650">
            <w:pPr>
              <w:keepNext w:val="0"/>
              <w:keepLines w:val="0"/>
              <w:widowControl/>
              <w:suppressLineNumbers w:val="0"/>
              <w:jc w:val="left"/>
              <w:textAlignment w:val="center"/>
              <w:rPr>
                <w:rFonts w:hint="default" w:eastAsia="SFHello-Semibold" w:cs="SFHello-Semibold" w:asciiTheme="minorAscii" w:hAnsiTheme="minorAscii"/>
                <w:b/>
                <w:bCs/>
                <w:i w:val="0"/>
                <w:iCs w:val="0"/>
                <w:color w:val="000000"/>
                <w:sz w:val="16"/>
                <w:szCs w:val="16"/>
                <w:u w:val="none"/>
              </w:rPr>
            </w:pPr>
            <w:r>
              <w:rPr>
                <w:rFonts w:hint="default" w:eastAsia="SFHello-Semibold" w:cs="SFHello-Semibold" w:asciiTheme="minorAscii" w:hAnsiTheme="minorAscii"/>
                <w:b/>
                <w:bCs/>
                <w:i w:val="0"/>
                <w:iCs w:val="0"/>
                <w:color w:val="000000"/>
                <w:kern w:val="0"/>
                <w:sz w:val="16"/>
                <w:szCs w:val="16"/>
                <w:u w:val="none"/>
                <w:bdr w:val="none" w:color="auto" w:sz="0" w:space="0"/>
                <w:lang w:val="en-US" w:eastAsia="zh-CN" w:bidi="ar"/>
              </w:rPr>
              <w:t>Pass/Fail</w:t>
            </w:r>
          </w:p>
        </w:tc>
      </w:tr>
      <w:tr w14:paraId="6CF27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512" w:hRule="atLeast"/>
        </w:trPr>
        <w:tc>
          <w:tcPr>
            <w:tcW w:w="714" w:type="pct"/>
            <w:tcBorders>
              <w:top w:val="nil"/>
              <w:left w:val="nil"/>
              <w:bottom w:val="nil"/>
              <w:right w:val="nil"/>
            </w:tcBorders>
            <w:shd w:val="clear"/>
            <w:noWrap/>
            <w:vAlign w:val="center"/>
          </w:tcPr>
          <w:p w14:paraId="629CF718">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TCB001</w:t>
            </w:r>
          </w:p>
        </w:tc>
        <w:tc>
          <w:tcPr>
            <w:tcW w:w="749" w:type="pct"/>
            <w:tcBorders>
              <w:top w:val="nil"/>
              <w:left w:val="nil"/>
              <w:bottom w:val="nil"/>
              <w:right w:val="nil"/>
            </w:tcBorders>
            <w:shd w:val="clear"/>
            <w:noWrap/>
            <w:vAlign w:val="center"/>
          </w:tcPr>
          <w:p w14:paraId="7706E9CD">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2.7.1 Unpaired</w:t>
            </w:r>
          </w:p>
        </w:tc>
        <w:tc>
          <w:tcPr>
            <w:tcW w:w="1106" w:type="pct"/>
            <w:tcBorders>
              <w:top w:val="nil"/>
              <w:left w:val="nil"/>
              <w:bottom w:val="nil"/>
              <w:right w:val="nil"/>
            </w:tcBorders>
            <w:shd w:val="clear"/>
            <w:vAlign w:val="center"/>
          </w:tcPr>
          <w:p w14:paraId="72B013A8">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Verify that the accessory is in an unpaired state on first boot or before setup is completed.</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Accessory must enable the user to set up the accessory using the Apple Find My app, both out of the box and after every factory reset, without requiring additional setup procedures.</w:t>
            </w:r>
          </w:p>
        </w:tc>
        <w:tc>
          <w:tcPr>
            <w:tcW w:w="2059" w:type="pct"/>
            <w:tcBorders>
              <w:top w:val="nil"/>
              <w:left w:val="nil"/>
              <w:bottom w:val="nil"/>
              <w:right w:val="nil"/>
            </w:tcBorders>
            <w:shd w:val="clear"/>
            <w:vAlign w:val="center"/>
          </w:tcPr>
          <w:p w14:paraId="408BCDCD">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Perform this test case with the Find My app using the steps below.</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1. Power on accessory.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2. Launch the Find My app. Under “Items,” select Add Item, select Other Supported Item, and select Connect.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3. Select X to Cancel setup.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4. Select Add Item, and select Connect.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5. Name the item, select Continue, and complete the setup to add to Find My.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6. Under “Items,” select the accessory, and select Play Sound.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7. Verify sound (or vibration) is heard.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8. In the Find My app, scroll down, and select “Remove Item.”</w:t>
            </w:r>
          </w:p>
        </w:tc>
        <w:tc>
          <w:tcPr>
            <w:tcW w:w="370" w:type="pct"/>
            <w:tcBorders>
              <w:top w:val="nil"/>
              <w:left w:val="nil"/>
              <w:bottom w:val="nil"/>
              <w:right w:val="nil"/>
            </w:tcBorders>
            <w:shd w:val="clear"/>
            <w:noWrap/>
            <w:vAlign w:val="center"/>
          </w:tcPr>
          <w:p w14:paraId="125DAF33">
            <w:pPr>
              <w:rPr>
                <w:rFonts w:hint="default" w:eastAsia="宋体" w:cs="宋体" w:asciiTheme="minorAscii" w:hAnsiTheme="minorAscii"/>
                <w:i w:val="0"/>
                <w:iCs w:val="0"/>
                <w:color w:val="000000"/>
                <w:sz w:val="2"/>
                <w:szCs w:val="2"/>
                <w:u w:val="none"/>
              </w:rPr>
            </w:pPr>
          </w:p>
        </w:tc>
      </w:tr>
      <w:tr w14:paraId="1BC09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40" w:hRule="atLeast"/>
        </w:trPr>
        <w:tc>
          <w:tcPr>
            <w:tcW w:w="714" w:type="pct"/>
            <w:tcBorders>
              <w:top w:val="nil"/>
              <w:left w:val="nil"/>
              <w:bottom w:val="nil"/>
              <w:right w:val="nil"/>
            </w:tcBorders>
            <w:shd w:val="clear"/>
            <w:noWrap/>
            <w:vAlign w:val="center"/>
          </w:tcPr>
          <w:p w14:paraId="19320453">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TCB002</w:t>
            </w:r>
          </w:p>
        </w:tc>
        <w:tc>
          <w:tcPr>
            <w:tcW w:w="749" w:type="pct"/>
            <w:tcBorders>
              <w:top w:val="nil"/>
              <w:left w:val="nil"/>
              <w:bottom w:val="nil"/>
              <w:right w:val="nil"/>
            </w:tcBorders>
            <w:shd w:val="clear"/>
            <w:noWrap/>
            <w:vAlign w:val="center"/>
          </w:tcPr>
          <w:p w14:paraId="43E8CEC8">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4.9 Service availability</w:t>
            </w:r>
          </w:p>
        </w:tc>
        <w:tc>
          <w:tcPr>
            <w:tcW w:w="1106" w:type="pct"/>
            <w:tcBorders>
              <w:top w:val="nil"/>
              <w:left w:val="nil"/>
              <w:bottom w:val="nil"/>
              <w:right w:val="nil"/>
            </w:tcBorders>
            <w:shd w:val="clear"/>
            <w:vAlign w:val="center"/>
          </w:tcPr>
          <w:p w14:paraId="0C764306">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While the accessory in a Connected (non Owner) state, verify the following Services and Characteristics are available.</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Find My Network Service</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Non owner control point</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Paired owner information control point</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Accessory Information Service</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All characteristics</w:t>
            </w:r>
          </w:p>
        </w:tc>
        <w:tc>
          <w:tcPr>
            <w:tcW w:w="2059" w:type="pct"/>
            <w:tcBorders>
              <w:top w:val="nil"/>
              <w:left w:val="nil"/>
              <w:bottom w:val="nil"/>
              <w:right w:val="nil"/>
            </w:tcBorders>
            <w:shd w:val="clear"/>
            <w:vAlign w:val="center"/>
          </w:tcPr>
          <w:p w14:paraId="26AFC7A2">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Perform this test case with the Find My app and FMCA (Find My Certification Assistant) app using the steps below.</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1. From iOS device A, launch the Find My app. Under “Items,” select Add Item, select Other Supported Item, and select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Connect. Name the item and select Continue to complete the setup to add to Find My.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2. Launch the FMCA app. Select the accessory under My Items.</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Please note: accessories that were unable to successfully pair to a device in Find My will be listed under the “My Items”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section as “Find My Pairing issues.”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3. Disable Bluetooth on device A from the iOS settings.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4. Power cycle the accessory or wait until the accessory transitions into separated mode.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5. From a second iOS device B (on a different Apple ID account), launch the FMCA app. Under “Discovered Items,” verify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accessory is listed as “Separated,” and then select the accessory.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6. Verify Accessory Information is populated.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7. Under Service Availability verify the following characteristics:</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Pairing - Not Available*</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Configuration - Not Available*</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Paired Owner Info - Available</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Debug - Available in debug version only</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Firmware Update Data - Not Available</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 If accessory is not able to dynamically update the Pairing and Configuration characteristics under the Service Availability,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please verify test cases TCB004 and TCB009 pass successfully.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8. Under Non Owner Control Point verify the “Present Unwanted Tracking Alert” is available (blue).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9. Enable Bluetooth on device A from the iOS settings to connect back to the accessory.</w:t>
            </w:r>
            <w:bookmarkStart w:id="0" w:name="_GoBack"/>
            <w:bookmarkEnd w:id="0"/>
          </w:p>
        </w:tc>
        <w:tc>
          <w:tcPr>
            <w:tcW w:w="370" w:type="pct"/>
            <w:tcBorders>
              <w:top w:val="nil"/>
              <w:left w:val="nil"/>
              <w:bottom w:val="nil"/>
              <w:right w:val="nil"/>
            </w:tcBorders>
            <w:shd w:val="clear"/>
            <w:noWrap/>
            <w:vAlign w:val="center"/>
          </w:tcPr>
          <w:p w14:paraId="6E3A208F">
            <w:pPr>
              <w:rPr>
                <w:rFonts w:hint="default" w:eastAsia="宋体" w:cs="宋体" w:asciiTheme="minorAscii" w:hAnsiTheme="minorAscii"/>
                <w:i w:val="0"/>
                <w:iCs w:val="0"/>
                <w:color w:val="000000"/>
                <w:sz w:val="2"/>
                <w:szCs w:val="2"/>
                <w:u w:val="none"/>
              </w:rPr>
            </w:pPr>
          </w:p>
        </w:tc>
      </w:tr>
      <w:tr w14:paraId="2D178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676" w:hRule="atLeast"/>
        </w:trPr>
        <w:tc>
          <w:tcPr>
            <w:tcW w:w="714" w:type="pct"/>
            <w:tcBorders>
              <w:top w:val="nil"/>
              <w:left w:val="nil"/>
              <w:bottom w:val="nil"/>
              <w:right w:val="nil"/>
            </w:tcBorders>
            <w:shd w:val="clear"/>
            <w:noWrap/>
            <w:vAlign w:val="center"/>
          </w:tcPr>
          <w:p w14:paraId="04CE8655">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TCB004</w:t>
            </w:r>
          </w:p>
        </w:tc>
        <w:tc>
          <w:tcPr>
            <w:tcW w:w="749" w:type="pct"/>
            <w:tcBorders>
              <w:top w:val="nil"/>
              <w:left w:val="nil"/>
              <w:bottom w:val="nil"/>
              <w:right w:val="nil"/>
            </w:tcBorders>
            <w:shd w:val="clear"/>
            <w:noWrap/>
            <w:vAlign w:val="center"/>
          </w:tcPr>
          <w:p w14:paraId="72333957">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2.7.2 Connected</w:t>
            </w:r>
          </w:p>
        </w:tc>
        <w:tc>
          <w:tcPr>
            <w:tcW w:w="1106" w:type="pct"/>
            <w:tcBorders>
              <w:top w:val="nil"/>
              <w:left w:val="nil"/>
              <w:bottom w:val="nil"/>
              <w:right w:val="nil"/>
            </w:tcBorders>
            <w:shd w:val="clear"/>
            <w:noWrap/>
            <w:vAlign w:val="center"/>
          </w:tcPr>
          <w:p w14:paraId="65C254C0">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Once paired, verify that the accessory does not pair with another Apple device for Find My network functions.</w:t>
            </w:r>
          </w:p>
        </w:tc>
        <w:tc>
          <w:tcPr>
            <w:tcW w:w="2059" w:type="pct"/>
            <w:tcBorders>
              <w:top w:val="nil"/>
              <w:left w:val="nil"/>
              <w:bottom w:val="nil"/>
              <w:right w:val="nil"/>
            </w:tcBorders>
            <w:shd w:val="clear"/>
            <w:vAlign w:val="center"/>
          </w:tcPr>
          <w:p w14:paraId="13E22CCF">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Perform this test case with the Find My app using the steps below.</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1. From iOS device A, launch the Find My app. Under “Items,” select Add Item, select Other Supported Item, and select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Connect. Name the item and select Continue to complete the setup to add to Find My.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2. From iOS device B, launch the Find My app. Under “Items," select Add Item, select Other Supported Item, and verify the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accessory is not listed. If it is listed, try to complete pairing and verify pairing is rejected.</w:t>
            </w:r>
          </w:p>
        </w:tc>
        <w:tc>
          <w:tcPr>
            <w:tcW w:w="370" w:type="pct"/>
            <w:tcBorders>
              <w:top w:val="nil"/>
              <w:left w:val="nil"/>
              <w:bottom w:val="nil"/>
              <w:right w:val="nil"/>
            </w:tcBorders>
            <w:shd w:val="clear"/>
            <w:noWrap/>
            <w:vAlign w:val="center"/>
          </w:tcPr>
          <w:p w14:paraId="4672645B">
            <w:pPr>
              <w:rPr>
                <w:rFonts w:hint="default" w:eastAsia="宋体" w:cs="宋体" w:asciiTheme="minorAscii" w:hAnsiTheme="minorAscii"/>
                <w:i w:val="0"/>
                <w:iCs w:val="0"/>
                <w:color w:val="000000"/>
                <w:sz w:val="2"/>
                <w:szCs w:val="2"/>
                <w:u w:val="none"/>
              </w:rPr>
            </w:pPr>
          </w:p>
        </w:tc>
      </w:tr>
      <w:tr w14:paraId="471AC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0" w:hRule="atLeast"/>
        </w:trPr>
        <w:tc>
          <w:tcPr>
            <w:tcW w:w="714" w:type="pct"/>
            <w:tcBorders>
              <w:top w:val="nil"/>
              <w:left w:val="nil"/>
              <w:bottom w:val="nil"/>
              <w:right w:val="nil"/>
            </w:tcBorders>
            <w:shd w:val="clear"/>
            <w:noWrap/>
            <w:vAlign w:val="center"/>
          </w:tcPr>
          <w:p w14:paraId="0B2421F9">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TCB005</w:t>
            </w:r>
          </w:p>
        </w:tc>
        <w:tc>
          <w:tcPr>
            <w:tcW w:w="749" w:type="pct"/>
            <w:tcBorders>
              <w:top w:val="nil"/>
              <w:left w:val="nil"/>
              <w:bottom w:val="nil"/>
              <w:right w:val="nil"/>
            </w:tcBorders>
            <w:shd w:val="clear"/>
            <w:noWrap/>
            <w:vAlign w:val="center"/>
          </w:tcPr>
          <w:p w14:paraId="0F72F05F">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2.7.3 Nearby</w:t>
            </w:r>
          </w:p>
        </w:tc>
        <w:tc>
          <w:tcPr>
            <w:tcW w:w="1106" w:type="pct"/>
            <w:tcBorders>
              <w:top w:val="nil"/>
              <w:left w:val="nil"/>
              <w:bottom w:val="nil"/>
              <w:right w:val="nil"/>
            </w:tcBorders>
            <w:shd w:val="clear"/>
            <w:vAlign w:val="center"/>
          </w:tcPr>
          <w:p w14:paraId="53747150">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Verify that motion detection is disabled on the accessory in Nearby state. Verify that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the accessory enters Nearby mode immediately after disconnection and can re-enter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the connected state from a Nearby state.</w:t>
            </w:r>
          </w:p>
        </w:tc>
        <w:tc>
          <w:tcPr>
            <w:tcW w:w="2059" w:type="pct"/>
            <w:tcBorders>
              <w:top w:val="nil"/>
              <w:left w:val="nil"/>
              <w:bottom w:val="nil"/>
              <w:right w:val="nil"/>
            </w:tcBorders>
            <w:shd w:val="clear"/>
            <w:vAlign w:val="center"/>
          </w:tcPr>
          <w:p w14:paraId="41E30C6A">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Perform this test case with the Find My app and FMCA (Find My Certification Assistant) app using the steps below.</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1. From iOS device A, launch the Find My app. Under “Items,” select Add Item, select Other Supported Item, and select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Connect. Name the item and select Continue to complete the setup to add to Find My.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2. Disable Bluetooth on device A from the iOS settings.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3. From a second iOS device B (on a different Apple ID account), launch the FMCA app. Under “Discovered Items,” verify the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accessory is listed as “Nearby.”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4. Move the accessory ± 10° orientation along any two axis.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5. Verify no sound (or vibration) is heard when after moving the accessory.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6. Enable Bluetooth on device A from the iOS settings.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7. From iOS device A, launch the FMCA app. Under “Discovered Items," verify the accessory is listed as “Nearby.” Alternatively,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from a second iOS device B (on a different Apple ID account), launch the FMCA app. Under “Discovered Items," verify the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accessory is listed as “Nearby."</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*Swipe down from the top of the screen to refresh the FMCA app.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8. From device A, launch the Find My app.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9. Under “Items," select the accessory, and select Play Sound.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*Applies to accessories that support sound maker.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10. Verify sound (or vibration) is heard.</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*Applies to accessories that support sound maker.</w:t>
            </w:r>
          </w:p>
        </w:tc>
        <w:tc>
          <w:tcPr>
            <w:tcW w:w="370" w:type="pct"/>
            <w:tcBorders>
              <w:top w:val="nil"/>
              <w:left w:val="nil"/>
              <w:bottom w:val="nil"/>
              <w:right w:val="nil"/>
            </w:tcBorders>
            <w:shd w:val="clear"/>
            <w:noWrap/>
            <w:vAlign w:val="center"/>
          </w:tcPr>
          <w:p w14:paraId="05B94AC8">
            <w:pPr>
              <w:rPr>
                <w:rFonts w:hint="default" w:eastAsia="宋体" w:cs="宋体" w:asciiTheme="minorAscii" w:hAnsiTheme="minorAscii"/>
                <w:i w:val="0"/>
                <w:iCs w:val="0"/>
                <w:color w:val="000000"/>
                <w:sz w:val="2"/>
                <w:szCs w:val="2"/>
                <w:u w:val="none"/>
              </w:rPr>
            </w:pPr>
          </w:p>
        </w:tc>
      </w:tr>
      <w:tr w14:paraId="00658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0" w:hRule="atLeast"/>
        </w:trPr>
        <w:tc>
          <w:tcPr>
            <w:tcW w:w="714" w:type="pct"/>
            <w:tcBorders>
              <w:top w:val="nil"/>
              <w:left w:val="nil"/>
              <w:bottom w:val="nil"/>
              <w:right w:val="nil"/>
            </w:tcBorders>
            <w:shd w:val="clear"/>
            <w:noWrap/>
            <w:vAlign w:val="center"/>
          </w:tcPr>
          <w:p w14:paraId="1AAFA546">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TCB006</w:t>
            </w:r>
          </w:p>
        </w:tc>
        <w:tc>
          <w:tcPr>
            <w:tcW w:w="749" w:type="pct"/>
            <w:tcBorders>
              <w:top w:val="nil"/>
              <w:left w:val="nil"/>
              <w:bottom w:val="nil"/>
              <w:right w:val="nil"/>
            </w:tcBorders>
            <w:shd w:val="clear"/>
            <w:noWrap/>
            <w:vAlign w:val="center"/>
          </w:tcPr>
          <w:p w14:paraId="33778EB4">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2.7.2 Connected</w:t>
            </w:r>
          </w:p>
        </w:tc>
        <w:tc>
          <w:tcPr>
            <w:tcW w:w="1106" w:type="pct"/>
            <w:tcBorders>
              <w:top w:val="nil"/>
              <w:left w:val="nil"/>
              <w:bottom w:val="nil"/>
              <w:right w:val="nil"/>
            </w:tcBorders>
            <w:shd w:val="clear"/>
            <w:vAlign w:val="center"/>
          </w:tcPr>
          <w:p w14:paraId="1853807C">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Verify that motion detection is disabled on the accessory and the advertising payload is</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 set to the Nearby key while in a Connected state.</w:t>
            </w:r>
          </w:p>
        </w:tc>
        <w:tc>
          <w:tcPr>
            <w:tcW w:w="2059" w:type="pct"/>
            <w:tcBorders>
              <w:top w:val="nil"/>
              <w:left w:val="nil"/>
              <w:bottom w:val="nil"/>
              <w:right w:val="nil"/>
            </w:tcBorders>
            <w:shd w:val="clear"/>
            <w:vAlign w:val="center"/>
          </w:tcPr>
          <w:p w14:paraId="5AA11294">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eastAsia="SFHello-Regular" w:cs="SFHello-Regular" w:asciiTheme="minorAscii" w:hAnsiTheme="minorAscii"/>
                <w:i w:val="0"/>
                <w:iCs w:val="0"/>
                <w:color w:val="000000"/>
                <w:sz w:val="16"/>
                <w:szCs w:val="16"/>
                <w:u w:val="none"/>
              </w:rPr>
            </w:pP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Perform this test case with the Find My app and FMCA (Find My Certification Assistant) app using the steps below.</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1. Launch the Find My app. Under “Items," select Add Item, select Other Supported Item, and select Connect. Name the item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and select Continue to complete the setup to add to Find My.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2. Under “Items," select the accessory, and select Play Sound.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*Applies to accessories that support sound maker.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3. Verify sound (or vibration) is heard.</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*Applies to accessories that support sound maker.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4. Launch the FMCA app. Under “Discovered Items," verify the accessory is listed as “Nearby.” Alternatively, from a second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iOS device B (on a different Apple ID account), launch the FMCA app. Under “Discovered Items," verify the accessory is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listed as “Nearby."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 xml:space="preserve">5. Move the accessory ± 10° orientation along any two axis. </w:t>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br w:type="textWrapping"/>
            </w:r>
            <w:r>
              <w:rPr>
                <w:rFonts w:hint="default" w:eastAsia="SFHello-Regular" w:cs="SFHello-Regular" w:asciiTheme="minorAscii" w:hAnsiTheme="minorAscii"/>
                <w:i w:val="0"/>
                <w:iCs w:val="0"/>
                <w:color w:val="000000"/>
                <w:kern w:val="0"/>
                <w:sz w:val="16"/>
                <w:szCs w:val="16"/>
                <w:u w:val="none"/>
                <w:bdr w:val="none" w:color="auto" w:sz="0" w:space="0"/>
                <w:lang w:val="en-US" w:eastAsia="zh-CN" w:bidi="ar"/>
              </w:rPr>
              <w:t>6. Verify no sound is heard after moving the accessory</w:t>
            </w:r>
          </w:p>
        </w:tc>
        <w:tc>
          <w:tcPr>
            <w:tcW w:w="370" w:type="pct"/>
            <w:tcBorders>
              <w:top w:val="nil"/>
              <w:left w:val="nil"/>
              <w:bottom w:val="nil"/>
              <w:right w:val="nil"/>
            </w:tcBorders>
            <w:shd w:val="clear"/>
            <w:noWrap/>
            <w:vAlign w:val="center"/>
          </w:tcPr>
          <w:p w14:paraId="0E495812">
            <w:pPr>
              <w:rPr>
                <w:rFonts w:hint="default" w:eastAsia="宋体" w:cs="宋体" w:asciiTheme="minorAscii" w:hAnsiTheme="minorAscii"/>
                <w:i w:val="0"/>
                <w:iCs w:val="0"/>
                <w:color w:val="000000"/>
                <w:sz w:val="6"/>
                <w:szCs w:val="6"/>
                <w:u w:val="none"/>
              </w:rPr>
            </w:pPr>
          </w:p>
        </w:tc>
      </w:tr>
    </w:tbl>
    <w:p w14:paraId="04819568">
      <w:pPr>
        <w:rPr>
          <w:rFonts w:ascii="Segoe UI" w:hAnsi="Segoe UI" w:eastAsia="Segoe UI" w:cs="Segoe UI"/>
          <w:i w:val="0"/>
          <w:iCs w:val="0"/>
          <w:caps w:val="0"/>
          <w:color w:val="1C1F23"/>
          <w:spacing w:val="0"/>
          <w:sz w:val="16"/>
          <w:szCs w:val="16"/>
          <w:shd w:val="clear" w:fill="FFFFFF"/>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SFHello-Semi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FHello-Regular">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26565A"/>
    <w:rsid w:val="26E31E1F"/>
    <w:rsid w:val="61356B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1180</TotalTime>
  <ScaleCrop>false</ScaleCrop>
  <LinksUpToDate>false</LinksUpToDate>
  <CharactersWithSpaces>0</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2025-09-15T09:26:00Z</dcterms:created>
  <dc:creator>hunter01</dc:creator>
  <cp:lastModifiedBy>小姑凉</cp:lastModifiedBy>
  <dcterms:modified xsi:type="dcterms:W3CDTF">2025-09-16T06:38:33Z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KSOTemplateDocerSaveRecord">
    <vt:lpwstr>eyJoZGlkIjoiNDUwMTFkMDI3ZjBmZjczM2Q3M2EwOGI5M2VjYzUzMDkiLCJ1c2VySWQiOiIxNzM5NzMzMDcxIn0=</vt:lpwstr>
  </property>
  <property fmtid="{D5CDD505-2E9C-101B-9397-08002B2CF9AE}" pid="4" name="ICV">
    <vt:lpwstr>E35C0ACFA7E941F7A6635674262AD8AD_12</vt:lpwstr>
  </property>
</Properties>
</file>