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EB5D2">
      <w:pPr>
        <w:pStyle w:val="2"/>
      </w:pPr>
      <w:bookmarkStart w:id="0" w:name="_GoBack"/>
      <w:bookmarkEnd w:id="0"/>
      <w:r>
        <w:t>配对 / 发现状态测试用例</w:t>
      </w:r>
    </w:p>
    <w:p w14:paraId="468BCE83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  <w:gridCol w:w="11356"/>
        <w:gridCol w:w="1410"/>
      </w:tblGrid>
      <w:tr w14:paraId="7ED3D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31A763">
            <w:pPr>
              <w:pStyle w:val="16"/>
            </w:pPr>
            <w:r>
              <w:t>测试用例 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5D3879">
            <w:pPr>
              <w:pStyle w:val="16"/>
            </w:pPr>
            <w:r>
              <w:t>类别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A366E3">
            <w:pPr>
              <w:pStyle w:val="16"/>
            </w:pPr>
            <w:r>
              <w:t>测试用例描述</w:t>
            </w:r>
          </w:p>
        </w:tc>
        <w:tc>
          <w:tcPr>
            <w:tcW w:w="113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A904E1">
            <w:pPr>
              <w:pStyle w:val="16"/>
            </w:pPr>
            <w:r>
              <w:t>测试步骤</w:t>
            </w:r>
          </w:p>
        </w:tc>
        <w:tc>
          <w:tcPr>
            <w:tcW w:w="14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070F9E">
            <w:pPr>
              <w:pStyle w:val="16"/>
            </w:pPr>
            <w:r>
              <w:t>通过 / 失败</w:t>
            </w:r>
          </w:p>
        </w:tc>
      </w:tr>
      <w:tr w14:paraId="7FDC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4BE11A">
            <w:pPr>
              <w:pStyle w:val="16"/>
            </w:pPr>
            <w:r>
              <w:t>TCP004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F3968E">
            <w:pPr>
              <w:pStyle w:val="16"/>
            </w:pPr>
            <w:r>
              <w:t>3.3.7 重置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721841">
            <w:pPr>
              <w:pStyle w:val="16"/>
            </w:pPr>
            <w:r>
              <w:t>验证恢复出厂设置可删除 “查找” 网络的所有相关数据（配件信息服务（AIS）、固件版本（FW version）、序列号（Serial Number）、软件认证令牌（SW authentication token）、软件认证通用唯一识别码（SW authentication UUID）、苹果服务器公钥（Apple server public keys）、Q_A、Q_E 除外）；验证配件具备恢复出厂默认设置的物理操作机制。无论配件是首次开箱使用，还是每次恢复出厂设置后，均需支持用户通过苹果 “查找” 应用（Find My app）完成设置，无需额外的设置步骤。</w:t>
            </w:r>
          </w:p>
        </w:tc>
        <w:tc>
          <w:tcPr>
            <w:tcW w:w="1135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999D10">
            <w:pPr>
              <w:pStyle w:val="16"/>
            </w:pPr>
            <w:r>
              <w:t>使用 “查找” 应用和 “查找” 认证助手应用（FMCA，Find My Certification Assistant），按以下步骤执行本测试用例：1. 在 iOS 设备 A 上，启动 “查找” 应用。在 “物品”（Items）栏下，选择 “添加物品”（Add Item），再选择 “其他支持的物品”（Other Supported Item），然后点击 “连接”（Connect）。为该物品命名后，选择 “继续”（Continue），完成设置以将其添加到 “查找” 应用中。2. 启动 FMCA 应用，在 “我的物品”（My Items）栏下选择该配件。请注意：在 “查找” 应用中未能成功与设备配对的配件，将在 “我的物品” 栏下以 “‘查找’配对问题”（Find My Pairing issues）名义列出。3. 在 “主题”（Topics）栏下选择 “配件信息”（Accessory Information）。4. 在 “主题” 栏下选择 “获取配件信息”（Get Accessory Information）以运行测试。5. 记录以下特征值：  - 产品数据（Product Data）  - 制造商名称（Manufacture Name）  - 型号名称（Model Name）  - 配件类别（Accessory Category）  - 配件功能（Accessory Capabilities）6. 选择 “&lt;配件名称”（&lt; Accessory Name）返回上一页面。7. 在 “主题” 栏下选择 “固件”（Firmware）。8. 在 “主题” 栏下选择 “固件版本”（Firmware Version）以运行测试。9. 记录固件特征值。10. 在 “主题” 栏下选择 “‘查找’版本”（Find My Version）以运行测试。11. 验证 “查找” 版本已设置为 1.0.0。12. 选择 “&lt;配件名称” 返回上一页面。13. 在 “主题” 栏下选择 “电源测试”（Power Tests）。14. 在 “主题” 栏下选择 “电池类型”（Battery Type）以运行测试。15. 记录电池类型特征的响应结果。16. 在 “主题” 栏下选择 “电池电量”（Battery Level）以运行测试。17. 记录电池电量特征的响应结果。18. 启动 “查找” 应用，选择配件名称，向下滚动页面，然后选择 “移除物品”（Remove Item）。19. 验证配件具备恢复出厂默认设置的物理操作方式。20. 执行恢复出厂设置操作。21. 在第二台 iOS 设备 B（登录不同 Apple ID 账号）上重复步骤 1-17，验证各项特征值保持不变。22. 在配件与 iOS 设备 B 处于配对状态时，对配件执行恢复出厂设置操作。23. 在 iOS 设备 A 上，启动 “查找” 应用。在 “物品” 栏下，选择 “添加物品”，再选择 “其他支持的物品”，选择该配件，然后点击 “连接”。为该物品命名后，选择 “继续”。24. 当弹出 “无法继续”（Could Not Continue）或 “无法添加物品”（Cannot Add Item）提示框时，选择 “取消”（Cancel）。25. 在 iOS 设备 B 上，启动 “查找” 应用，选择配件名称，向下滚动页面，然后选择 “移除物品”。26. 将配件置于配对模式。27. 在 iOS 设备 A 上，启动 “查找” 应用。在 “物品” 栏下，选择 “添加物品”，再选择 “其他支持的物品”，然后点击 “连接”。为该物品命名后，选择 “继续”，完成设置以将其添加到 “查找” 应用中。</w:t>
            </w:r>
          </w:p>
        </w:tc>
        <w:tc>
          <w:tcPr>
            <w:tcW w:w="141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6821A0">
            <w:pPr>
              <w:pStyle w:val="16"/>
            </w:pPr>
          </w:p>
        </w:tc>
      </w:tr>
    </w:tbl>
    <w:p w14:paraId="56EFA5E1">
      <w:pPr>
        <w:pStyle w:val="17"/>
        <w:pBdr>
          <w:left w:val="single" w:color="BBBFC4" w:sz="18" w:space="0"/>
        </w:pBdr>
      </w:pPr>
      <w:r>
        <w:t>（注：文档部分内容可能由 AI 生成）</w:t>
      </w:r>
    </w:p>
    <w:sectPr>
      <w:pgSz w:w="23811" w:h="16838" w:orient="landscape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85450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1217</Words>
  <Characters>1679</Characters>
  <TotalTime>0</TotalTime>
  <ScaleCrop>false</ScaleCrop>
  <LinksUpToDate>false</LinksUpToDate>
  <CharactersWithSpaces>1880</CharactersWithSpaces>
  <Application>WPS Office_12.1.0.22089_F1E327BC-269C-435d-A152-05C5408002CA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2025-09-16T07:32:00Z</dcterms:created>
  <dc:creator>Un-named</dc:creator>
  <cp:lastModifiedBy>小姑凉</cp:lastModifiedBy>
  <dcterms:modified xsi:type="dcterms:W3CDTF">2025-09-16T07:33:22Z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eyJoZGlkIjoiNDUwMTFkMDI3ZjBmZjczM2Q3M2EwOGI5M2VjYzUzMDkiLCJ1c2VySWQiOiIxNzM5NzMzMDcxIn0=</vt:lpwstr>
  </property>
  <property fmtid="{D5CDD505-2E9C-101B-9397-08002B2CF9AE}" pid="3" name="KSOProductBuildVer">
    <vt:lpwstr>2052-12.1.0.22089</vt:lpwstr>
  </property>
  <property fmtid="{D5CDD505-2E9C-101B-9397-08002B2CF9AE}" pid="4" name="ICV">
    <vt:lpwstr>AF80C7E280674D28B7C6970A236F5721_12</vt:lpwstr>
  </property>
</Properties>
</file>