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57124">
      <w:pPr>
        <w:pStyle w:val="2"/>
      </w:pPr>
      <w:r>
        <w:t>通用要求测试用例</w:t>
      </w:r>
    </w:p>
    <w:p w14:paraId="4EB69D25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6"/>
        <w:gridCol w:w="2450"/>
        <w:gridCol w:w="3210"/>
        <w:gridCol w:w="12590"/>
        <w:gridCol w:w="1330"/>
      </w:tblGrid>
      <w:tr w14:paraId="1B02F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7CB22A">
            <w:pPr>
              <w:pStyle w:val="16"/>
            </w:pPr>
            <w:r>
              <w:t>测试用例 ID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BD8FCC">
            <w:pPr>
              <w:pStyle w:val="16"/>
            </w:pPr>
            <w:r>
              <w:t>类别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0080CD">
            <w:pPr>
              <w:pStyle w:val="16"/>
            </w:pPr>
            <w:r>
              <w:t>测试用例描述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73BEF8">
            <w:pPr>
              <w:pStyle w:val="16"/>
            </w:pPr>
            <w:r>
              <w:t>测试步骤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837C65">
            <w:pPr>
              <w:pStyle w:val="16"/>
            </w:pPr>
            <w:r>
              <w:t>通过 / 失败</w:t>
            </w:r>
          </w:p>
        </w:tc>
      </w:tr>
      <w:tr w14:paraId="64AB8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46200C">
            <w:pPr>
              <w:pStyle w:val="16"/>
            </w:pPr>
            <w:r>
              <w:t>TCG001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217F16">
            <w:pPr>
              <w:pStyle w:val="16"/>
            </w:pPr>
            <w:r>
              <w:t>3.2 通用要求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68E4AD">
            <w:pPr>
              <w:pStyle w:val="16"/>
            </w:pPr>
            <w:r>
              <w:t>验证该配件已被蓝牙技术联盟（Bluetooth SIG）列为合格终端产品。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BA4725">
            <w:pPr>
              <w:pStyle w:val="16"/>
            </w:pPr>
            <w:r>
              <w:t>1. 验证证书上提供的蓝牙技术联盟编号（BT Sig#）信息（或蓝牙技术联盟官网：</w:t>
            </w:r>
            <w:r>
              <w:fldChar w:fldCharType="begin"/>
            </w:r>
            <w:r>
              <w:instrText xml:space="preserve"> HYPERLINK "https://www.bluetooth.org/en-us/test-qualification/qualification-overview" </w:instrText>
            </w:r>
            <w:r>
              <w:fldChar w:fldCharType="separate"/>
            </w:r>
            <w:r>
              <w:rPr>
                <w:rStyle w:val="12"/>
              </w:rPr>
              <w:t>https://www.bluetooth.org/en-us/test-qualification/qualification-overview</w:t>
            </w:r>
            <w:r>
              <w:rPr>
                <w:rStyle w:val="12"/>
              </w:rPr>
              <w:fldChar w:fldCharType="end"/>
            </w:r>
            <w:r>
              <w:t>）与配件产品方案（调查问卷）信息一致。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92C421">
            <w:pPr>
              <w:pStyle w:val="16"/>
            </w:pPr>
          </w:p>
        </w:tc>
      </w:tr>
      <w:tr w14:paraId="729B4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0D5FE5">
            <w:pPr>
              <w:pStyle w:val="16"/>
            </w:pPr>
            <w:r>
              <w:t>TCG002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C3A2BF">
            <w:pPr>
              <w:pStyle w:val="16"/>
            </w:pPr>
            <w:r>
              <w:t>3.3.5 “查找” 网络禁用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FFDC3A">
            <w:pPr>
              <w:pStyle w:val="16"/>
            </w:pPr>
            <w:r>
              <w:t>验证配件具备基于用户意图的 “查找” 网络（Find My network）物理禁用机制（如电源关闭按钮、电池拆卸）。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5E6DC6">
            <w:pPr>
              <w:pStyle w:val="16"/>
            </w:pPr>
            <w:r>
              <w:t>使用 “查找” 应用（Find My app）和 “查找” 认证助手应用（FMCA，Find My Certification Assistant），按以下步骤执行本测试用例：1. 在 iOS 设备 A 上，启动 “查找” 应用。在 “物品”（Items）栏下，选择 “添加物品”（Add Item），再选择 “其他支持的物品”（Other Supported Item），然后点击 “连接”（Connect）。为该物品命名后，选择 “继续”（Continue），完成设置以将其添加到 “查找” 应用中。2. 通过物理方式禁用配件上的 “查找” 网络（如按下电源关闭按钮、拆卸电池）。3. 在第二台 iOS 设备 B（登录不同 Apple ID 账号）上，启动 FMCA 应用。在 “已发现物品”（Discovered Items）栏下，验证该配件未被列出。4. 在 iOS 设备 A 上，启动 “查找” 应用。在 “物品” 栏下，选择该配件，然后点击 “播放声音”（Play Sound）。5. 验证系统返回 “物品无法连接”（Item Not Reachable）的响应。6. 启用 “查找” 网络。7. 点击 “播放声音”。8. 验证能听到声音（或感受到振动）。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7E49FF">
            <w:pPr>
              <w:pStyle w:val="16"/>
            </w:pPr>
          </w:p>
        </w:tc>
      </w:tr>
      <w:tr w14:paraId="7577A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20F3D0">
            <w:pPr>
              <w:pStyle w:val="16"/>
            </w:pPr>
            <w:r>
              <w:t>TCG003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345082">
            <w:pPr>
              <w:pStyle w:val="16"/>
            </w:pPr>
            <w:r>
              <w:t>3.3.4 序列号查询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511F24">
            <w:pPr>
              <w:pStyle w:val="16"/>
            </w:pPr>
            <w:r>
              <w:t>验证序列号已通过蚀刻、雕刻或直接印刷的方式标注在配件上；验证序列号在配件上易于查找，且每个样本的序列号具有唯一性。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97189B">
            <w:pPr>
              <w:pStyle w:val="16"/>
            </w:pPr>
            <w:r>
              <w:t>1. 验证序列号已通过蚀刻、雕刻或直接印刷的方式标注在配件上，且每个样本的序列号具有唯一性。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68C2E8">
            <w:pPr>
              <w:pStyle w:val="16"/>
            </w:pPr>
          </w:p>
        </w:tc>
      </w:tr>
      <w:tr w14:paraId="7139F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9D762B">
            <w:pPr>
              <w:pStyle w:val="16"/>
            </w:pPr>
            <w:r>
              <w:t>TCG004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F545A6">
            <w:pPr>
              <w:pStyle w:val="16"/>
            </w:pPr>
            <w:r>
              <w:t>3.3.2 产品特定要求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BB25D3">
            <w:pPr>
              <w:pStyle w:val="16"/>
            </w:pPr>
            <w:r>
              <w:t>验证 “不易被发现” 的配件需配备发声装置和运动检测器，以支持运动触发的不必要跟踪（UT）声音警报。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4D4E10">
            <w:pPr>
              <w:pStyle w:val="16"/>
            </w:pPr>
            <w:r>
              <w:t>1. 若配件满足以下所有条件，需验证其配备了发声装置和运动检测器：- 至少一个维度的尺寸≤30 厘米；- 任意两个维度的尺寸≤18 厘米 ×13 厘米；- 三维空间体积≤250 立方厘米。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D6E118">
            <w:pPr>
              <w:pStyle w:val="16"/>
            </w:pPr>
          </w:p>
        </w:tc>
      </w:tr>
      <w:tr w14:paraId="15778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587E90">
            <w:pPr>
              <w:pStyle w:val="16"/>
            </w:pPr>
            <w:r>
              <w:t>TCG005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B2B982">
            <w:pPr>
              <w:pStyle w:val="16"/>
            </w:pPr>
            <w:r>
              <w:t>3.3.3 “查找” 标识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3F14E9">
            <w:pPr>
              <w:pStyle w:val="16"/>
            </w:pPr>
            <w:r>
              <w:t>所有授权产品均需标注苹果提供的定位图标（location icon）或 “通过苹果‘查找’定位” 标识（Locate with Apple Find My badge），除非满足以下任意一个条件：・授权产品在正常使用前始终需先完成蓝牙配对，且已实现 “查找” 设备命名功能，该命名可表明设备当前可被所有者追踪（例如，蓝牙无线耳机符合此条件）；・授权产品是专用追踪设备，其唯一用途是通过苹果 “查找” 功能定</w:t>
            </w:r>
            <w:bookmarkStart w:id="0" w:name="_GoBack"/>
            <w:bookmarkEnd w:id="0"/>
            <w:r>
              <w:t>位，且配备运动检测器和发声装置（例如，带有运动检测和发声功能、设计用于附着在其他物品上的定位钥匙扣符合此条件）；・支持 “查找” 网络的授权产品是个人计算设备，且具备用户可明显感知的互联网连接功能（例如，具备互联网连接功能的电脑、平板电脑和智能手表符合此条件）。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BADEDC">
            <w:pPr>
              <w:pStyle w:val="16"/>
            </w:pPr>
            <w:r>
              <w:t>1. 验证配件标注了苹果提供的定位图标或 “通过苹果‘查找’定位” 标识，且该图标 / 标识符合《适用于苹果 “查找” 的产品标识指南》（Works with Apple Find My Identity Guidelines）中规定的要求。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4F1A5F">
            <w:pPr>
              <w:pStyle w:val="16"/>
            </w:pPr>
          </w:p>
        </w:tc>
      </w:tr>
      <w:tr w14:paraId="5515C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38294">
            <w:pPr>
              <w:pStyle w:val="16"/>
            </w:pPr>
            <w:r>
              <w:t>TCG006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095E85">
            <w:pPr>
              <w:pStyle w:val="16"/>
            </w:pPr>
            <w:r>
              <w:t>4.5 配件信息服务 / 4.5.3 特征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78882F">
            <w:pPr>
              <w:pStyle w:val="16"/>
            </w:pPr>
            <w:r>
              <w:t>验证配件支持配件信息服务（Accessory Information Service，主服务），且包含强制性特征。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28B9B6">
            <w:pPr>
              <w:pStyle w:val="16"/>
            </w:pPr>
            <w:r>
              <w:t>使用 “查找” 应用和 “查找” 认证助手应用，按以下步骤执行本测试用例：</w:t>
            </w:r>
          </w:p>
          <w:p w14:paraId="77F84264">
            <w:pPr>
              <w:pStyle w:val="16"/>
              <w:numPr>
                <w:ilvl w:val="0"/>
                <w:numId w:val="1"/>
              </w:numPr>
            </w:pPr>
            <w:r>
              <w:t>启动 “查找” 应用。在 “物品” 栏下，选择 “添加物品”，再选择 “其他支持的物品”，然后点击 “连接”。为该物品命名后，选择 “继续”，完成设置以将其添加到 “查找” 应用中。</w:t>
            </w:r>
          </w:p>
          <w:p w14:paraId="25586448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启动 FMCA 应用，在 “我的物品”（My Items）栏下选择该配件。请注意：在 “查找” 应用中未能成功与设备配对的配件，将在 “我的物品” 栏下以 “‘查找’配对问题”（Find My Pairing issues）名义列出。</w:t>
            </w:r>
          </w:p>
          <w:p w14:paraId="3E0437F9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“主题”（Topics）栏下选择 “配件信息”（Accessory Information）。</w:t>
            </w:r>
          </w:p>
          <w:p w14:paraId="2D718A68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“获取配件信息”（Get Accessory Information）以运行测试。</w:t>
            </w:r>
          </w:p>
          <w:p w14:paraId="20089E96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验证测试结果包含以下特征：  - 产品数据（Product Data）：验证产品数据值与 MFi 门户（MFi Portal）上为该配件产品方案分配的值一致；  - 制造商名称（Manufacture Name）：验证制造商名称与配件上标注的品牌一致；  - 型号名称（Model Name）：验证型号名称与配件的制造商特定型号一致；  - 配件类别（Accessory Category）：验证所设置的类别值与实际产品类型相符；若提供的配件类别中无任何一项与实际产品匹配，则必须选择 “其他”（Other，编号 128）；  - 配件功能（Accessory Capabilities）：验证所声明的功能均为配件实际支持的功能；  - 验证不存在 “保留特征”（Reserved characteristic）。</w:t>
            </w:r>
          </w:p>
          <w:p w14:paraId="54A64C06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对于支持通过蓝牙低功耗（BLE）查询序列号的配件，执行以下步骤：在 “主题” 栏下选择 “获取序列号”（Get Serial Number）以运行测试。对于仅支持通过近场通信（NFC）查询序列号的配件，跳至步骤 9。</w:t>
            </w:r>
          </w:p>
          <w:p w14:paraId="19B2A908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将配件置于序列号可读取状态。</w:t>
            </w:r>
          </w:p>
          <w:p w14:paraId="018E4862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验证测试完成，且显示绿色对勾（表示测试通过）。</w:t>
            </w:r>
          </w:p>
          <w:p w14:paraId="2856A073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“结果”（Results）栏下，选择 “保存结果”（Save Results）。</w:t>
            </w:r>
          </w:p>
          <w:p w14:paraId="69127BD2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“&lt;配件名称”（&lt; Accessory Name）返回上一页面。</w:t>
            </w:r>
          </w:p>
          <w:p w14:paraId="1147BFE7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“固件”（Firmware）。</w:t>
            </w:r>
          </w:p>
          <w:p w14:paraId="5BE8BD27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“固件版本”（Firmware Version）以运行测试。</w:t>
            </w:r>
          </w:p>
          <w:p w14:paraId="713062F7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验证固件版本格式为 “x [.y [.z]]”（例如 1.0、1.0.1），且与《“查找” 网络合规调查问卷》（Find My Network Compliance Questionnaire）中列出的值一致。</w:t>
            </w:r>
          </w:p>
          <w:p w14:paraId="6010FD0E">
            <w:pPr>
              <w:pStyle w:val="16"/>
              <w:numPr>
                <w:numId w:val="0"/>
              </w:numPr>
              <w:ind w:leftChars="0"/>
            </w:pPr>
            <w:r>
              <w:t>14. 在 “主题” 栏下选择 “‘查找’版本”（Find My Version）以运行测试。</w:t>
            </w:r>
          </w:p>
          <w:p w14:paraId="7FC7A33F">
            <w:pPr>
              <w:pStyle w:val="16"/>
              <w:numPr>
                <w:numId w:val="0"/>
              </w:numPr>
              <w:ind w:leftChars="0"/>
            </w:pPr>
            <w:r>
              <w:t>15. 验证 “查找” 版本已设置为 1.0.0。</w:t>
            </w:r>
          </w:p>
          <w:p w14:paraId="3FC2E7A5">
            <w:pPr>
              <w:pStyle w:val="16"/>
              <w:numPr>
                <w:numId w:val="0"/>
              </w:numPr>
              <w:ind w:leftChars="0"/>
            </w:pPr>
            <w:r>
              <w:t>16. 在 “结果” 栏下，选择 “保存结果”。</w:t>
            </w:r>
          </w:p>
          <w:p w14:paraId="5234C3A3">
            <w:pPr>
              <w:pStyle w:val="16"/>
              <w:numPr>
                <w:numId w:val="0"/>
              </w:numPr>
              <w:ind w:leftChars="0"/>
            </w:pPr>
            <w:r>
              <w:t>17. 选择 “&lt;配件名称” 返回上一页面。</w:t>
            </w:r>
          </w:p>
          <w:p w14:paraId="7E255F1E">
            <w:pPr>
              <w:pStyle w:val="16"/>
              <w:numPr>
                <w:numId w:val="0"/>
              </w:numPr>
              <w:ind w:leftChars="0"/>
            </w:pPr>
            <w:r>
              <w:t>18. 在 “主题” 栏下选择 “电源”（Power）。</w:t>
            </w:r>
          </w:p>
          <w:p w14:paraId="7A15FA91">
            <w:pPr>
              <w:pStyle w:val="16"/>
              <w:numPr>
                <w:numId w:val="0"/>
              </w:numPr>
              <w:ind w:leftChars="0"/>
            </w:pPr>
            <w:r>
              <w:t>19. 在 “主题” 栏下选择 “电池类型”（Battery Type）以运行测试。</w:t>
            </w:r>
          </w:p>
          <w:p w14:paraId="6280E946">
            <w:pPr>
              <w:pStyle w:val="16"/>
              <w:numPr>
                <w:numId w:val="0"/>
              </w:numPr>
              <w:ind w:leftChars="0"/>
            </w:pPr>
            <w:r>
              <w:t>20. 验证所声明的功能均为配件实际支持的功能，即 “外接供电”（Powered）、“不可充电电池”（Non-rechargeable battery）或 “可充电电池”（Rechargeable battery）。</w:t>
            </w:r>
          </w:p>
          <w:p w14:paraId="242441A5">
            <w:pPr>
              <w:pStyle w:val="16"/>
              <w:numPr>
                <w:numId w:val="0"/>
              </w:numPr>
              <w:ind w:leftChars="0"/>
            </w:pPr>
            <w:r>
              <w:t>21. 在 “主题” 栏下选择 “电池电量”（Battery Level）以运行测试。</w:t>
            </w:r>
          </w:p>
          <w:p w14:paraId="20F31996">
            <w:pPr>
              <w:pStyle w:val="16"/>
              <w:numPr>
                <w:numId w:val="0"/>
              </w:numPr>
              <w:ind w:leftChars="0"/>
            </w:pPr>
            <w:r>
              <w:t>22. 验证系统返回当前电池电量。</w:t>
            </w:r>
          </w:p>
          <w:p w14:paraId="13F34644">
            <w:pPr>
              <w:pStyle w:val="16"/>
              <w:numPr>
                <w:numId w:val="0"/>
              </w:numPr>
              <w:ind w:leftChars="0"/>
            </w:pPr>
            <w:r>
              <w:t>23. 在 “结果” 栏下，选择 “保存结果”。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510A1B">
            <w:pPr>
              <w:pStyle w:val="16"/>
            </w:pPr>
          </w:p>
        </w:tc>
      </w:tr>
      <w:tr w14:paraId="29ECC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6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51F01B">
            <w:pPr>
              <w:pStyle w:val="16"/>
            </w:pPr>
            <w:r>
              <w:t>TCG007</w:t>
            </w:r>
          </w:p>
        </w:tc>
        <w:tc>
          <w:tcPr>
            <w:tcW w:w="24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BEF55B">
            <w:pPr>
              <w:pStyle w:val="16"/>
            </w:pPr>
            <w:r>
              <w:t>（R2 附录 R1）2. 广播非 “查找” 网络蓝牙有效载荷的配件</w:t>
            </w:r>
          </w:p>
        </w:tc>
        <w:tc>
          <w:tcPr>
            <w:tcW w:w="32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F4A052">
            <w:pPr>
              <w:pStyle w:val="16"/>
            </w:pPr>
            <w:r>
              <w:t>当配件与未配对 “查找” 网络的主机连接时，仅应开放 “查找” 网络服务中的 “已配对所有者信息特征”（paired owner information characteristic）。</w:t>
            </w:r>
          </w:p>
        </w:tc>
        <w:tc>
          <w:tcPr>
            <w:tcW w:w="125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3A83D9">
            <w:pPr>
              <w:pStyle w:val="16"/>
            </w:pPr>
            <w:r>
              <w:t>使用 FMCA 应用，按以下步骤执行本测试用例。本测试适用于广播非 “查找” 网络蓝牙有效载荷（non-Find My network Bluetooth Payload）的配件。1. 通过蓝牙与配件配对。2. 将该配件用于其主要用途。3. 启动 FMCA 应用。在 “已发现物品” 栏下，验证该配件未被标记为 “附近”（Nearby）或 “已分离”（Separated）。</w:t>
            </w:r>
          </w:p>
        </w:tc>
        <w:tc>
          <w:tcPr>
            <w:tcW w:w="13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74E783">
            <w:pPr>
              <w:pStyle w:val="16"/>
            </w:pPr>
          </w:p>
        </w:tc>
      </w:tr>
    </w:tbl>
    <w:p w14:paraId="74217275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BEDC7"/>
    <w:multiLevelType w:val="singleLevel"/>
    <w:tmpl w:val="60BBEDC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41740DF"/>
    <w:rsid w:val="7A2F53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2373</Words>
  <Characters>3232</Characters>
  <TotalTime>13</TotalTime>
  <ScaleCrop>false</ScaleCrop>
  <LinksUpToDate>false</LinksUpToDate>
  <CharactersWithSpaces>3533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2025-09-16T07:20:00Z</dcterms:created>
  <dc:creator>Un-named</dc:creator>
  <cp:lastModifiedBy>小姑凉</cp:lastModifiedBy>
  <dcterms:modified xsi:type="dcterms:W3CDTF">2025-09-27T06:41:15Z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A863268FEB164002B3696DD115010346_12</vt:lpwstr>
  </property>
</Properties>
</file>