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21971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97"/>
        <w:gridCol w:w="2861"/>
        <w:gridCol w:w="8116"/>
        <w:gridCol w:w="6790"/>
        <w:gridCol w:w="1807"/>
      </w:tblGrid>
      <w:tr w14:paraId="646421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219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5F36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Key Management Test Cases</w:t>
            </w:r>
          </w:p>
        </w:tc>
      </w:tr>
      <w:tr w14:paraId="3DE10B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CA7F2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ID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7D67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Category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F82B7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Case Description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2915D1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Test Steps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71A352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SFHello-Semibold" w:hAnsi="SFHello-Semibold" w:eastAsia="SFHello-Semibold" w:cs="SFHello-Semibold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Pass/Fail</w:t>
            </w:r>
          </w:p>
        </w:tc>
      </w:tr>
      <w:tr w14:paraId="07CD66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2D1A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TCKM001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9734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4.6.3.8.1 Get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Current Primary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Key</w:t>
            </w:r>
          </w:p>
        </w:tc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3A604F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If the Find My network pairing is complete, verify the accessory responds with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Get_Current_Primary_Key_Response with Current Primary Key.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511CA8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Assistant)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app using the steps below.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go to Settings, select Apple ID on top of page, select Find My,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and set “My Location” to this device. Please note: ensure that this Apple ID is only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logged into iOS device A.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“Key Management”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Select “Verify Primary Key”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004A0C77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B3C7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6D1B716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TCKM002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E49E5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4.6.3.4.9 Keyroll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Indication</w:t>
            </w:r>
          </w:p>
        </w:tc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049D3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Keyroll_indication opcode is used by the accessory to indicate a primary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key roll has occurred.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77C11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Assistant) app using the steps below. A Debug control point enabled sample is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required to perform this test case.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go to Settings, select Apple ID on top of page, select Find My,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and set “My Location” to this device. Please note: ensure that this Apple ID is only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logged into iOS device A.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On the iOS device, go to Settings, select Display &amp; Brightness,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and set Auto-Lock to “Never.”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“Key Management”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Select “Set+Verify Key Rotations”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7. Under the Results section, select “Save Results."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3A9D25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F198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23789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TCKM003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238700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6.3.3.1 After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pairing</w:t>
            </w:r>
          </w:p>
        </w:tc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DF24E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that the accessory uses the Primary key Pi (where i=1) as a BLE advertisement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and enters NearOwner mode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3262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Launch the FMCA app.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3. Under “Discovered Items," verify accessory name is listed and is in a Nearby state.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Alternatively, from a second iOS device B (on a different Apple ID account), launch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the FMCA app. Under “Discovered Items," verify the accessory is listed as “Nearby."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5C4B5BD4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102B3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3FEE12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TCKM004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46EA3DA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6.3.2 Key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sequences and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rotation policy</w:t>
            </w:r>
          </w:p>
        </w:tc>
        <w:tc>
          <w:tcPr>
            <w:tcW w:w="77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29F3EE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Verify the accessory generates public key sequences with different key rotation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intervals, referred to as primary and secondary keys.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steps 5-6 and 11-12 can done with any tests as long as there is a 24 hour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time gap between test execution.</w:t>
            </w:r>
          </w:p>
        </w:tc>
        <w:tc>
          <w:tcPr>
            <w:tcW w:w="78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0343C3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Perform this test case with the Find My app and FMCA (Find My Certification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Assistant) app using the steps below.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1. From iOS device A, go to Settings, select Apple ID on top of page, select Find My,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and set “My Location” to this device. Please note: ensure that this Apple ID is only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logged into iOS device A.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2. Launch the Find My app. Under “Items," select Add Item, select Other Supported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Item, and select Connect. Name the item and select Continue to complete the setup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to add to Find My.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3. Launch the FMCA app. Select the accessory under My Items.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Please note: accessories that were unable to successfully pair to a device in Find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My will be listed under the “My Items” section as “Find My Pairing issues."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4. Select “Key Management”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5. Select “Verify Primary Key”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6.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7. Under the Results section, select “Clear Results."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8. Wait 24 hours.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9. Launch the FMCA app. Select the accessory under My Items.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10. Select “Accessory Information” under the Topics section.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11. Select “Get Accessory Information” under the Topics section to run the test.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12. Verify results are passing.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13. Under the Results section, select “Save Results."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14. Select “&lt; Accessory Name” to go to the previous screen.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15. Select “Share Results."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16. Follow instructions to share results to your computer.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17. Results are saved as a JSON file. Use any JSON tool to reformat the results.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18. Locate “additionalInfo” field.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19. Verify the follow Primary key index resolved is &gt;1 and secondary key index resolved </w:t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SFHello-Regular" w:hAnsi="SFHello-Regular" w:eastAsia="SFHello-Regular" w:cs="SFHello-Regular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is &gt;1.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 w14:paraId="11FA55B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 w14:paraId="3D577D2B">
      <w:bookmarkStart w:id="0" w:name="_GoBack"/>
      <w:bookmarkEnd w:id="0"/>
    </w:p>
    <w:sectPr>
      <w:pgSz w:w="23811" w:h="16838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FHello-Semi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FHello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E326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2025-09-16T07:40:15Z</dcterms:created>
  <dc:creator>hunter01</dc:creator>
  <cp:lastModifiedBy>小姑凉</cp:lastModifiedBy>
  <dcterms:modified xsi:type="dcterms:W3CDTF">2025-09-16T07:40:22Z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KSOTemplateDocerSaveRecord">
    <vt:lpwstr>eyJoZGlkIjoiNDUwMTFkMDI3ZjBmZjczM2Q3M2EwOGI5M2VjYzUzMDkiLCJ1c2VySWQiOiIxNzM5NzMzMDcxIn0=</vt:lpwstr>
  </property>
  <property fmtid="{D5CDD505-2E9C-101B-9397-08002B2CF9AE}" pid="4" name="ICV">
    <vt:lpwstr>F5016AB3DA1F4BFB880CD54057FD8305_12</vt:lpwstr>
  </property>
</Properties>
</file>